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579"/>
        <w:gridCol w:w="1134"/>
        <w:gridCol w:w="3119"/>
        <w:gridCol w:w="1276"/>
        <w:gridCol w:w="1275"/>
        <w:gridCol w:w="426"/>
      </w:tblGrid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1F601F" w:rsidRPr="009435AC" w:rsidRDefault="009435AC" w:rsidP="00281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Кривошеинского района «</w:t>
            </w:r>
            <w:r w:rsidR="00281D55" w:rsidRPr="00281D55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      </w: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социально-экономического развития села Администрации Кривошеинского района</w:t>
            </w:r>
          </w:p>
          <w:p w:rsidR="00D7116E" w:rsidRPr="00E61094" w:rsidRDefault="001F601F" w:rsidP="00D7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Александра Николаевна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специалист-экономист отдела социально-экономического развития села Администрации Кривошеинского района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8 (38 251) 21</w:t>
            </w:r>
            <w:r w:rsidR="009435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krush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636300, Томская область, с. Кривошеино, ул. Ленина, 26, кааб. 45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(высокая/средняя/низкая):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средняя.</w:t>
            </w:r>
          </w:p>
          <w:p w:rsidR="008458E8" w:rsidRPr="00E61094" w:rsidRDefault="001F601F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966004" w:rsidRPr="00E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8E8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w:anchor="Par45" w:history="1">
              <w:r w:rsidR="00D42930" w:rsidRPr="00E61094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  <w:r w:rsidRPr="00E61094">
                <w:rPr>
                  <w:rFonts w:ascii="Times New Roman" w:hAnsi="Times New Roman" w:cs="Times New Roman"/>
                  <w:sz w:val="24"/>
                  <w:szCs w:val="24"/>
                </w:rPr>
                <w:t>ком</w:t>
              </w:r>
            </w:hyperlink>
            <w:r w:rsidR="00D42930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г., №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F601F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</w:t>
            </w:r>
            <w:r w:rsidR="0028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нормативного правового акта 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 xml:space="preserve">изменяет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ранее предусмотренные обязанности для субъектов предпринимательской и инвестиционной деятельности.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0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2930" w:rsidRPr="009435AC" w:rsidRDefault="008458E8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35AC"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9435AC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нормативно-правового акта</w:t>
            </w:r>
            <w:r w:rsidR="009435AC"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требованиям </w:t>
            </w:r>
            <w:r w:rsidR="009435AC" w:rsidRPr="009435AC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      </w:r>
            <w:r w:rsidR="009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5AC" w:rsidRPr="009435AC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End"/>
            <w:r w:rsidR="009435AC"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Федерации»</w:t>
            </w:r>
            <w:r w:rsidR="00D42930"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601F" w:rsidRPr="00E61094" w:rsidRDefault="008458E8" w:rsidP="00DD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нормативно-правового акта муниципального образования действующему законодательству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E61094" w:rsidRDefault="001F601F" w:rsidP="00D429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966004"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01F" w:rsidRPr="00E61094" w:rsidRDefault="00281D55" w:rsidP="009435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нормативно-правово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муниципального образовани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я действующе</w:t>
            </w:r>
            <w:r w:rsid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>му законодательству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Pr="009435AC" w:rsidRDefault="001F601F" w:rsidP="00D4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AC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966004"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9435AC" w:rsidRDefault="009435AC" w:rsidP="00943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</w:t>
            </w:r>
            <w:proofErr w:type="spellStart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>некоторыхактов</w:t>
            </w:r>
            <w:proofErr w:type="spellEnd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Федерации», </w:t>
            </w:r>
            <w:r w:rsidRPr="0094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 </w:t>
            </w:r>
            <w:r w:rsidRPr="009435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13.04.2006 № 75-ОЗ «О государственной поддержке сельскохозяйственного производства в Томской области», от 29.12.2005№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4" w:history="1">
              <w:r w:rsidRPr="009435AC">
                <w:rPr>
                  <w:rFonts w:ascii="Times New Roman" w:hAnsi="Times New Roman" w:cs="Times New Roman"/>
                  <w:sz w:val="24"/>
                  <w:szCs w:val="24"/>
                </w:rPr>
                <w:t>постановлени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hyperlink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от 26.09.2019 № 338а «Об утверждении государственной программы</w:t>
            </w:r>
            <w:proofErr w:type="gramEnd"/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хозяйства, рынков сырья и продовольствия в Томской области»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количественная оценка таких групп: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Основные затрагиваемые группы:</w:t>
            </w:r>
          </w:p>
          <w:p w:rsidR="009435AC" w:rsidRPr="00281D55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004" w:rsidRPr="0028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D55" w:rsidRPr="00281D55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государственных (муниципальных) учреждений)</w:t>
            </w:r>
            <w:r w:rsidR="009435AC" w:rsidRPr="00281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5AC" w:rsidRPr="00281D55" w:rsidRDefault="009435AC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81D55" w:rsidRPr="00281D55">
              <w:rPr>
                <w:rFonts w:ascii="Times New Roman" w:hAnsi="Times New Roman" w:cs="Times New Roman"/>
                <w:sz w:val="24"/>
                <w:szCs w:val="24"/>
              </w:rPr>
              <w:t>физические лиц – производители товаров, работ и услуг</w:t>
            </w:r>
            <w:r w:rsidR="009E7129" w:rsidRPr="00281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435AC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E7129" w:rsidRPr="00281D55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(фермерские) хозяйства</w:t>
            </w:r>
            <w:r w:rsidR="009E7129" w:rsidRPr="0028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созданные индивидуальные предприниматели, </w:t>
            </w: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>основным видом деятельности которых является производство и (или) переработка сельскохозяйственной продукции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2) КФХ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</w:p>
          <w:p w:rsidR="009E7129" w:rsidRPr="00E61094" w:rsidRDefault="009E7129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СПК: 100%</w:t>
            </w:r>
          </w:p>
          <w:p w:rsidR="00073F74" w:rsidRPr="00E61094" w:rsidRDefault="009E7129" w:rsidP="0028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2)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E7129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информации о фактических затратах у получателей субсидии, создание комиссии по принятию решения о выплате субсидии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7E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E7129" w:rsidP="007E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подтверждение фактически произведенных затрат.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1F601F" w:rsidRPr="00E61094" w:rsidTr="009E7129">
        <w:trPr>
          <w:trHeight w:val="102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бюджетных ассигнований и лимитов бюджетных обязательств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Муниципальный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финансирование из муниципального бюджета не требуется.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процедуры предоставления мер государственной поддержки</w:t>
            </w:r>
            <w:r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повышение эффективности использования бюджетных средств.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E7129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подтверждение расходов</w:t>
            </w:r>
          </w:p>
        </w:tc>
      </w:tr>
      <w:tr w:rsidR="001F601F" w:rsidRPr="00E61094" w:rsidTr="00545E65">
        <w:trPr>
          <w:trHeight w:val="7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7E3B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E6109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E6109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нормативно-правового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281D55" w:rsidP="0028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процедуры предоставления мер государственной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7E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rPr>
          <w:trHeight w:val="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7E3B36" w:rsidRPr="00E61094" w:rsidRDefault="001F601F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15.2. Необходимость распространения предлагаемого регулирования на ранее возникшие отношения: </w:t>
            </w:r>
            <w:r w:rsidRPr="009E71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7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Сведения о проведении публичных консультаций:</w:t>
            </w:r>
          </w:p>
          <w:p w:rsidR="007E3B36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7E3B36" w:rsidRPr="00E61094" w:rsidRDefault="007643F8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3B36" w:rsidRPr="00E610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http://kradm.tomsk.ru/orvi.html</w:t>
              </w:r>
            </w:hyperlink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F6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230A16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F6304E" w:rsidRPr="00E61094">
        <w:rPr>
          <w:rFonts w:ascii="Times New Roman" w:hAnsi="Times New Roman" w:cs="Times New Roman"/>
          <w:sz w:val="24"/>
          <w:szCs w:val="24"/>
        </w:rPr>
        <w:t>А.Н. Грязнова</w:t>
      </w:r>
      <w:r w:rsidRPr="00E610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1D55">
        <w:rPr>
          <w:rFonts w:ascii="Times New Roman" w:hAnsi="Times New Roman" w:cs="Times New Roman"/>
          <w:sz w:val="24"/>
          <w:szCs w:val="24"/>
        </w:rPr>
        <w:t>12</w:t>
      </w:r>
      <w:r w:rsidR="00F6304E" w:rsidRPr="00E61094">
        <w:rPr>
          <w:rFonts w:ascii="Times New Roman" w:hAnsi="Times New Roman" w:cs="Times New Roman"/>
          <w:sz w:val="24"/>
          <w:szCs w:val="24"/>
        </w:rPr>
        <w:t>.0</w:t>
      </w:r>
      <w:r w:rsidR="00281D55">
        <w:rPr>
          <w:rFonts w:ascii="Times New Roman" w:hAnsi="Times New Roman" w:cs="Times New Roman"/>
          <w:sz w:val="24"/>
          <w:szCs w:val="24"/>
        </w:rPr>
        <w:t>3</w:t>
      </w:r>
      <w:r w:rsidR="00F6304E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F6304E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1D55" w:rsidRDefault="00281D55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1D55" w:rsidRDefault="00281D55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1F601F" w:rsidRPr="00E61094" w:rsidRDefault="001F601F" w:rsidP="001F60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1F601F" w:rsidRPr="00E61094" w:rsidRDefault="001F601F" w:rsidP="001F60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304E" w:rsidRPr="00281D55" w:rsidRDefault="001F601F" w:rsidP="00281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="008F0890" w:rsidRPr="00281D55">
        <w:rPr>
          <w:rFonts w:ascii="Times New Roman" w:hAnsi="Times New Roman" w:cs="Times New Roman"/>
          <w:sz w:val="24"/>
          <w:szCs w:val="24"/>
        </w:rPr>
        <w:t>: постановление Администрации Кривошеинского района «</w:t>
      </w:r>
      <w:r w:rsidR="00281D55" w:rsidRPr="00281D55">
        <w:rPr>
          <w:rFonts w:ascii="Times New Roman" w:hAnsi="Times New Roman" w:cs="Times New Roman"/>
          <w:sz w:val="24"/>
          <w:szCs w:val="24"/>
        </w:rPr>
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</w:r>
      <w:r w:rsidR="008F0890" w:rsidRPr="00281D55">
        <w:rPr>
          <w:rFonts w:ascii="Times New Roman" w:hAnsi="Times New Roman" w:cs="Times New Roman"/>
          <w:sz w:val="24"/>
          <w:szCs w:val="24"/>
        </w:rPr>
        <w:t>»</w:t>
      </w:r>
    </w:p>
    <w:p w:rsidR="00F6304E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8F0890">
        <w:rPr>
          <w:rFonts w:ascii="Times New Roman" w:hAnsi="Times New Roman" w:cs="Times New Roman"/>
          <w:sz w:val="24"/>
          <w:szCs w:val="24"/>
        </w:rPr>
        <w:t>2</w:t>
      </w:r>
      <w:r w:rsidR="00281D55">
        <w:rPr>
          <w:rFonts w:ascii="Times New Roman" w:hAnsi="Times New Roman" w:cs="Times New Roman"/>
          <w:sz w:val="24"/>
          <w:szCs w:val="24"/>
        </w:rPr>
        <w:t>6</w:t>
      </w:r>
      <w:r w:rsidR="00230A16" w:rsidRPr="00E61094">
        <w:rPr>
          <w:rFonts w:ascii="Times New Roman" w:hAnsi="Times New Roman" w:cs="Times New Roman"/>
          <w:sz w:val="24"/>
          <w:szCs w:val="24"/>
        </w:rPr>
        <w:t>.0</w:t>
      </w:r>
      <w:r w:rsidR="00281D55">
        <w:rPr>
          <w:rFonts w:ascii="Times New Roman" w:hAnsi="Times New Roman" w:cs="Times New Roman"/>
          <w:sz w:val="24"/>
          <w:szCs w:val="24"/>
        </w:rPr>
        <w:t>2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-</w:t>
      </w:r>
      <w:r w:rsidR="00281D55">
        <w:rPr>
          <w:rFonts w:ascii="Times New Roman" w:hAnsi="Times New Roman" w:cs="Times New Roman"/>
          <w:sz w:val="24"/>
          <w:szCs w:val="24"/>
        </w:rPr>
        <w:t>10</w:t>
      </w:r>
      <w:r w:rsidR="00230A16" w:rsidRPr="00E61094">
        <w:rPr>
          <w:rFonts w:ascii="Times New Roman" w:hAnsi="Times New Roman" w:cs="Times New Roman"/>
          <w:sz w:val="24"/>
          <w:szCs w:val="24"/>
        </w:rPr>
        <w:t>.0</w:t>
      </w:r>
      <w:r w:rsidR="00281D55">
        <w:rPr>
          <w:rFonts w:ascii="Times New Roman" w:hAnsi="Times New Roman" w:cs="Times New Roman"/>
          <w:sz w:val="24"/>
          <w:szCs w:val="24"/>
        </w:rPr>
        <w:t>3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16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</w:t>
      </w:r>
      <w:r w:rsidR="00230A16" w:rsidRPr="00E61094">
        <w:rPr>
          <w:rFonts w:ascii="Times New Roman" w:hAnsi="Times New Roman" w:cs="Times New Roman"/>
          <w:sz w:val="24"/>
          <w:szCs w:val="24"/>
        </w:rPr>
        <w:t>: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  <w:r w:rsidR="00230A16" w:rsidRPr="00E61094">
        <w:rPr>
          <w:rFonts w:ascii="Times New Roman" w:hAnsi="Times New Roman" w:cs="Times New Roman"/>
          <w:sz w:val="24"/>
          <w:szCs w:val="24"/>
        </w:rPr>
        <w:t>3</w:t>
      </w:r>
    </w:p>
    <w:p w:rsidR="001F601F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281D55">
        <w:rPr>
          <w:rFonts w:ascii="Times New Roman" w:hAnsi="Times New Roman" w:cs="Times New Roman"/>
          <w:sz w:val="24"/>
          <w:szCs w:val="24"/>
        </w:rPr>
        <w:t>1</w:t>
      </w:r>
      <w:r w:rsidR="008F0890">
        <w:rPr>
          <w:rFonts w:ascii="Times New Roman" w:hAnsi="Times New Roman" w:cs="Times New Roman"/>
          <w:sz w:val="24"/>
          <w:szCs w:val="24"/>
        </w:rPr>
        <w:t>1</w:t>
      </w:r>
      <w:r w:rsidR="00230A16" w:rsidRPr="00E61094">
        <w:rPr>
          <w:rFonts w:ascii="Times New Roman" w:hAnsi="Times New Roman" w:cs="Times New Roman"/>
          <w:sz w:val="24"/>
          <w:szCs w:val="24"/>
        </w:rPr>
        <w:t>.</w:t>
      </w:r>
      <w:r w:rsidR="008F0890">
        <w:rPr>
          <w:rFonts w:ascii="Times New Roman" w:hAnsi="Times New Roman" w:cs="Times New Roman"/>
          <w:sz w:val="24"/>
          <w:szCs w:val="24"/>
        </w:rPr>
        <w:t>0</w:t>
      </w:r>
      <w:r w:rsidR="00281D55">
        <w:rPr>
          <w:rFonts w:ascii="Times New Roman" w:hAnsi="Times New Roman" w:cs="Times New Roman"/>
          <w:sz w:val="24"/>
          <w:szCs w:val="24"/>
        </w:rPr>
        <w:t>3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4A0"/>
      </w:tblPr>
      <w:tblGrid>
        <w:gridCol w:w="8451"/>
        <w:gridCol w:w="1119"/>
      </w:tblGrid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A16" w:rsidRPr="00E61094" w:rsidRDefault="00230A16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45E65" w:rsidRPr="00E61094" w:rsidRDefault="00545E6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А.Н. Грязнова                    </w:t>
      </w:r>
      <w:r w:rsidR="00281D55">
        <w:rPr>
          <w:rFonts w:ascii="Times New Roman" w:hAnsi="Times New Roman" w:cs="Times New Roman"/>
          <w:sz w:val="24"/>
          <w:szCs w:val="24"/>
        </w:rPr>
        <w:t>12</w:t>
      </w:r>
      <w:r w:rsidRPr="00E61094">
        <w:rPr>
          <w:rFonts w:ascii="Times New Roman" w:hAnsi="Times New Roman" w:cs="Times New Roman"/>
          <w:sz w:val="24"/>
          <w:szCs w:val="24"/>
        </w:rPr>
        <w:t>.</w:t>
      </w:r>
      <w:r w:rsidR="008F0890">
        <w:rPr>
          <w:rFonts w:ascii="Times New Roman" w:hAnsi="Times New Roman" w:cs="Times New Roman"/>
          <w:sz w:val="24"/>
          <w:szCs w:val="24"/>
        </w:rPr>
        <w:t>0</w:t>
      </w:r>
      <w:r w:rsidR="00281D55">
        <w:rPr>
          <w:rFonts w:ascii="Times New Roman" w:hAnsi="Times New Roman" w:cs="Times New Roman"/>
          <w:sz w:val="24"/>
          <w:szCs w:val="24"/>
        </w:rPr>
        <w:t>3</w:t>
      </w:r>
      <w:r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73B5" w:rsidRPr="00E61094" w:rsidRDefault="002973B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3B5" w:rsidRPr="00E61094" w:rsidSect="00D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1F"/>
    <w:rsid w:val="00073F74"/>
    <w:rsid w:val="000F2A45"/>
    <w:rsid w:val="001771A9"/>
    <w:rsid w:val="001F601F"/>
    <w:rsid w:val="00230A16"/>
    <w:rsid w:val="00281D55"/>
    <w:rsid w:val="002973B5"/>
    <w:rsid w:val="003E3BAD"/>
    <w:rsid w:val="00545E65"/>
    <w:rsid w:val="00721309"/>
    <w:rsid w:val="007643F8"/>
    <w:rsid w:val="00766AFA"/>
    <w:rsid w:val="007E3B36"/>
    <w:rsid w:val="008458E8"/>
    <w:rsid w:val="008F0890"/>
    <w:rsid w:val="009435AC"/>
    <w:rsid w:val="00966004"/>
    <w:rsid w:val="009E7129"/>
    <w:rsid w:val="00A553B2"/>
    <w:rsid w:val="00CC23FA"/>
    <w:rsid w:val="00D33689"/>
    <w:rsid w:val="00D42930"/>
    <w:rsid w:val="00D7116E"/>
    <w:rsid w:val="00DD1B0E"/>
    <w:rsid w:val="00E61094"/>
    <w:rsid w:val="00EB74D0"/>
    <w:rsid w:val="00F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1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7E3B3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81D55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hyperlink" Target="consultantplus://offline/ref=F2D6DB046217421B5ED50143A2E6E2917524DFC72FB96948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9</cp:revision>
  <cp:lastPrinted>2017-07-03T10:13:00Z</cp:lastPrinted>
  <dcterms:created xsi:type="dcterms:W3CDTF">2017-04-13T07:31:00Z</dcterms:created>
  <dcterms:modified xsi:type="dcterms:W3CDTF">2021-02-26T02:04:00Z</dcterms:modified>
</cp:coreProperties>
</file>