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CB" w:rsidRDefault="00245ACB" w:rsidP="00245ACB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ACB" w:rsidRDefault="00107F1B" w:rsidP="00107F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19.04</w:t>
      </w:r>
      <w:r w:rsidR="00245ACB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245ACB">
        <w:rPr>
          <w:rFonts w:ascii="Times New Roman" w:hAnsi="Times New Roman" w:cs="Times New Roman"/>
          <w:sz w:val="24"/>
          <w:szCs w:val="24"/>
        </w:rPr>
        <w:tab/>
      </w:r>
      <w:r w:rsidR="00245ACB">
        <w:rPr>
          <w:rFonts w:ascii="Times New Roman" w:hAnsi="Times New Roman" w:cs="Times New Roman"/>
          <w:sz w:val="24"/>
          <w:szCs w:val="24"/>
        </w:rPr>
        <w:tab/>
      </w:r>
      <w:r w:rsidR="00245ACB">
        <w:rPr>
          <w:rFonts w:ascii="Times New Roman" w:hAnsi="Times New Roman" w:cs="Times New Roman"/>
          <w:sz w:val="24"/>
          <w:szCs w:val="24"/>
        </w:rPr>
        <w:tab/>
      </w:r>
      <w:r w:rsidR="00245ACB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233</w:t>
      </w:r>
      <w:r w:rsidR="00245A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земельных участков с кадастровыми номерами: 70:09:0100026:680, 70:09:0100026:688, 70:09:0100026:691 и части земель кадастрового квартала 70:09:0100026</w:t>
      </w:r>
    </w:p>
    <w:p w:rsidR="00245ACB" w:rsidRDefault="00245ACB" w:rsidP="00245ACB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245ACB" w:rsidRDefault="00245ACB" w:rsidP="00245ACB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245ACB" w:rsidRDefault="00245ACB" w:rsidP="00245A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01-01-687/23-0 от 03.03.2023г.) Публичного акционерного общества «Газпром» (ПАО «Газпром») (ОГРН 1027700070518, ИНН 7736050003, Почтовый адрес: 197229, г.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Лахта-Ольгино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д.2, к.3, стр. 1),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</w:p>
    <w:p w:rsidR="00245ACB" w:rsidRDefault="00245ACB" w:rsidP="00245A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245ACB" w:rsidRDefault="00245ACB" w:rsidP="00245AC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в интересах </w:t>
      </w:r>
      <w:r w:rsidR="00342B39">
        <w:rPr>
          <w:rFonts w:ascii="Times New Roman" w:hAnsi="Times New Roman" w:cs="Times New Roman"/>
          <w:sz w:val="24"/>
          <w:szCs w:val="24"/>
          <w:shd w:val="clear" w:color="auto" w:fill="FFFFFF"/>
        </w:rPr>
        <w:t>ПАО «Газпром»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</w:t>
      </w:r>
      <w:r w:rsidR="00342B3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значения, 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«Восточная система газоснабжения» Участок «КС</w:t>
      </w:r>
      <w:proofErr w:type="gramEnd"/>
      <w:r w:rsidR="00342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42B39">
        <w:rPr>
          <w:rFonts w:ascii="Times New Roman" w:hAnsi="Times New Roman" w:cs="Times New Roman"/>
          <w:sz w:val="24"/>
          <w:szCs w:val="24"/>
          <w:shd w:val="clear" w:color="auto" w:fill="FFFFFF"/>
        </w:rPr>
        <w:t>Володино</w:t>
      </w:r>
      <w:proofErr w:type="gramEnd"/>
      <w:r w:rsidR="00342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Иркутск»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5ACB" w:rsidRDefault="00245ACB" w:rsidP="00245AC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245ACB" w:rsidRDefault="00245ACB" w:rsidP="00245AC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</w:t>
      </w:r>
      <w:r w:rsidR="00342B39">
        <w:rPr>
          <w:rFonts w:ascii="Times New Roman" w:hAnsi="Times New Roman" w:cs="Times New Roman"/>
          <w:sz w:val="24"/>
          <w:szCs w:val="24"/>
          <w:shd w:val="clear" w:color="auto" w:fill="FFFFFF"/>
        </w:rPr>
        <w:t>0026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42B39">
        <w:rPr>
          <w:rFonts w:ascii="Times New Roman" w:hAnsi="Times New Roman" w:cs="Times New Roman"/>
          <w:sz w:val="24"/>
          <w:szCs w:val="24"/>
          <w:shd w:val="clear" w:color="auto" w:fill="FFFFFF"/>
        </w:rPr>
        <w:t>680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Томская область, Кривошеинский район, </w:t>
      </w:r>
      <w:r w:rsidR="00342B39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Кривошеинское лесничество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Категория земель: земли </w:t>
      </w:r>
      <w:r w:rsidR="00342B39">
        <w:rPr>
          <w:rFonts w:ascii="Times New Roman" w:hAnsi="Times New Roman" w:cs="Times New Roman"/>
          <w:sz w:val="24"/>
          <w:szCs w:val="24"/>
          <w:shd w:val="clear" w:color="auto" w:fill="FFFFFF"/>
        </w:rPr>
        <w:t>лесного фонда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Вид разрешенного использования: 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лесной участок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Площадь части земельного участка (сервитута) – 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958848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кв.м.;</w:t>
      </w:r>
    </w:p>
    <w:p w:rsidR="00245ACB" w:rsidRDefault="00245ACB" w:rsidP="00245AC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0026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688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земельный участок расположен в центральной части кадастрового квартала 70:09:0100026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Категория земель: земли 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Вид разрешенного использования: 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сельскохозяйственное назначение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Площадь части земельного участка (сервитута) – 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3355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кв.м.;</w:t>
      </w:r>
    </w:p>
    <w:p w:rsidR="00245ACB" w:rsidRDefault="00245ACB" w:rsidP="00245AC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100026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691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Томская область, Кривошеинский район, 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земельный участок расположен в центральной части кадастрового квартала 70:09:0100026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Категория земель: земли </w:t>
      </w:r>
      <w:r w:rsidR="00FC6D4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Вид разрешенного использования: </w:t>
      </w:r>
      <w:r w:rsidR="003D3B6E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Площадь части земельного участка (сервитута) – </w:t>
      </w:r>
      <w:r w:rsidR="003D3B6E">
        <w:rPr>
          <w:rFonts w:ascii="Times New Roman" w:hAnsi="Times New Roman" w:cs="Times New Roman"/>
          <w:sz w:val="24"/>
          <w:szCs w:val="24"/>
          <w:shd w:val="clear" w:color="auto" w:fill="FFFFFF"/>
        </w:rPr>
        <w:t>140318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кв.м.;</w:t>
      </w:r>
    </w:p>
    <w:p w:rsidR="00245ACB" w:rsidRDefault="00245ACB" w:rsidP="00245AC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</w:t>
      </w:r>
      <w:r w:rsidR="003D3B6E">
        <w:rPr>
          <w:rFonts w:ascii="Times New Roman" w:hAnsi="Times New Roman" w:cs="Times New Roman"/>
          <w:sz w:val="24"/>
          <w:szCs w:val="24"/>
          <w:shd w:val="clear" w:color="auto" w:fill="FFFFFF"/>
        </w:rPr>
        <w:t>0026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Российская Федерация, Томск</w:t>
      </w:r>
      <w:r w:rsidR="003D3B6E">
        <w:rPr>
          <w:rFonts w:ascii="Times New Roman" w:hAnsi="Times New Roman" w:cs="Times New Roman"/>
          <w:sz w:val="24"/>
          <w:szCs w:val="24"/>
          <w:shd w:val="clear" w:color="auto" w:fill="FFFFFF"/>
        </w:rPr>
        <w:t>ая область, Кривошеинский район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Категория земель: земли </w:t>
      </w:r>
      <w:r w:rsidR="003D3B6E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Площадь части земель (сервитута) – </w:t>
      </w:r>
      <w:r w:rsidR="003D3B6E">
        <w:rPr>
          <w:rFonts w:ascii="Times New Roman" w:hAnsi="Times New Roman" w:cs="Times New Roman"/>
          <w:sz w:val="24"/>
          <w:szCs w:val="24"/>
          <w:shd w:val="clear" w:color="auto" w:fill="FFFFFF"/>
        </w:rPr>
        <w:t>1591266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</w:t>
      </w:r>
    </w:p>
    <w:p w:rsidR="00245ACB" w:rsidRDefault="00245ACB" w:rsidP="00245AC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ACB" w:rsidRDefault="00245ACB" w:rsidP="00245AC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действия публичного сервитута – </w:t>
      </w:r>
      <w:r w:rsidR="003D3B6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6E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ACB" w:rsidRDefault="00245ACB" w:rsidP="00245AC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</w:t>
      </w:r>
      <w:r w:rsidR="003D3B6E">
        <w:rPr>
          <w:rFonts w:ascii="Times New Roman" w:hAnsi="Times New Roman" w:cs="Times New Roman"/>
          <w:sz w:val="24"/>
          <w:szCs w:val="24"/>
        </w:rPr>
        <w:t xml:space="preserve">ожно или </w:t>
      </w:r>
      <w:proofErr w:type="gramStart"/>
      <w:r w:rsidR="003D3B6E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3D3B6E">
        <w:rPr>
          <w:rFonts w:ascii="Times New Roman" w:hAnsi="Times New Roman" w:cs="Times New Roman"/>
          <w:sz w:val="24"/>
          <w:szCs w:val="24"/>
        </w:rPr>
        <w:t>: не устанавливается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ACB" w:rsidRDefault="00245ACB" w:rsidP="00245AC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245ACB" w:rsidRDefault="00245ACB" w:rsidP="00245AC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245ACB" w:rsidRDefault="00245ACB" w:rsidP="00245AC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245ACB" w:rsidRDefault="00245ACB" w:rsidP="00245AC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245ACB" w:rsidRDefault="00245ACB" w:rsidP="00245AC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245ACB" w:rsidRDefault="00245ACB" w:rsidP="00245ACB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отношении земель определен в приложении №2 к настоящему постановлению.</w:t>
      </w:r>
    </w:p>
    <w:p w:rsidR="00245ACB" w:rsidRDefault="00245ACB" w:rsidP="00245AC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Оплата производится </w:t>
      </w:r>
      <w:r w:rsidR="008B1408"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«Газпром» единовременным платежом не позднее 6 месяцев со дня принятия настоящего постановления.</w:t>
      </w:r>
    </w:p>
    <w:p w:rsidR="00245ACB" w:rsidRDefault="008B1408" w:rsidP="00245AC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245ACB">
        <w:rPr>
          <w:rFonts w:ascii="Times New Roman" w:hAnsi="Times New Roman" w:cs="Times New Roman"/>
          <w:sz w:val="24"/>
          <w:szCs w:val="24"/>
        </w:rPr>
        <w:t xml:space="preserve">О «Газпром»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 w:rsidR="00245A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45ACB"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245ACB" w:rsidRDefault="00245ACB" w:rsidP="00245AC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(А.Л. Петроченко):</w:t>
      </w:r>
    </w:p>
    <w:p w:rsidR="00245ACB" w:rsidRDefault="00245ACB" w:rsidP="00245AC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 w:rsidRPr="008B140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8B1408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 w:rsidRPr="008B14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14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8B14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140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245ACB" w:rsidRDefault="00245ACB" w:rsidP="00245AC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области;</w:t>
      </w:r>
    </w:p>
    <w:p w:rsidR="00245ACB" w:rsidRDefault="00245ACB" w:rsidP="00245AC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направить копию постановления правообладателям земельных участков. Главному специалисту по земельным вопросам (А.Л. Петроченко)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области.</w:t>
      </w:r>
    </w:p>
    <w:p w:rsidR="00245ACB" w:rsidRDefault="00245ACB" w:rsidP="00245AC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45ACB" w:rsidRDefault="00245ACB" w:rsidP="00245AC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А.М. Архипов</w:t>
      </w: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408" w:rsidRDefault="008B1408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408" w:rsidRDefault="008B1408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245ACB" w:rsidRDefault="00245ACB" w:rsidP="00245A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245ACB" w:rsidRDefault="00245ACB" w:rsidP="00245ACB">
      <w:pPr>
        <w:rPr>
          <w:rFonts w:ascii="Times New Roman" w:hAnsi="Times New Roman" w:cs="Times New Roman"/>
          <w:sz w:val="20"/>
          <w:szCs w:val="20"/>
        </w:rPr>
      </w:pPr>
    </w:p>
    <w:p w:rsidR="00245ACB" w:rsidRDefault="00245ACB" w:rsidP="00245ACB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45ACB" w:rsidRDefault="00245ACB" w:rsidP="00245ACB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45ACB" w:rsidRDefault="00245ACB" w:rsidP="00245ACB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 </w:t>
      </w:r>
      <w:r w:rsidR="00107F1B">
        <w:rPr>
          <w:rFonts w:ascii="Times New Roman" w:hAnsi="Times New Roman" w:cs="Times New Roman"/>
          <w:sz w:val="24"/>
          <w:szCs w:val="24"/>
        </w:rPr>
        <w:t>19.04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107F1B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E58" w:rsidRDefault="00895E58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408" w:rsidRDefault="008B1408" w:rsidP="008B1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8B1408" w:rsidRDefault="008B1408" w:rsidP="008B1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8B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70:09:0100026:688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B1408" w:rsidRDefault="008B1408" w:rsidP="008B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08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B1408" w:rsidRDefault="008B1408" w:rsidP="008B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08">
              <w:rPr>
                <w:rFonts w:ascii="Times New Roman" w:hAnsi="Times New Roman" w:cs="Times New Roman"/>
                <w:sz w:val="24"/>
                <w:szCs w:val="24"/>
              </w:rPr>
              <w:t>1552500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B1408" w:rsidTr="005C2167">
        <w:trPr>
          <w:trHeight w:val="34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12 месяцев,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95E58" w:rsidRDefault="008B1408" w:rsidP="005C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95E58" w:rsidRDefault="008B1408" w:rsidP="008B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за 11 месяцев,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95E58" w:rsidRDefault="008B1408" w:rsidP="005C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</w:tr>
    </w:tbl>
    <w:p w:rsidR="008B1408" w:rsidRDefault="008B1408" w:rsidP="008B1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Default="00895E58" w:rsidP="008B1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408" w:rsidRDefault="008B1408" w:rsidP="008B1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8B1408" w:rsidRDefault="008B1408" w:rsidP="008B1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8B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70:09:0100026:691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556000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140318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B1408" w:rsidRDefault="008B1408" w:rsidP="008B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08">
              <w:rPr>
                <w:rFonts w:ascii="Times New Roman" w:hAnsi="Times New Roman" w:cs="Times New Roman"/>
                <w:sz w:val="24"/>
                <w:szCs w:val="24"/>
              </w:rPr>
              <w:t>1150920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B1408" w:rsidTr="005C2167">
        <w:trPr>
          <w:trHeight w:val="34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12 месяцев,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95E58" w:rsidP="005C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8B1408" w:rsidTr="005C21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95E58" w:rsidRDefault="008B1408" w:rsidP="005C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95E58" w:rsidRDefault="008B1408" w:rsidP="005C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за 11 месяцев,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Pr="00895E58" w:rsidRDefault="00895E58" w:rsidP="005C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>26,62</w:t>
            </w:r>
          </w:p>
        </w:tc>
      </w:tr>
    </w:tbl>
    <w:p w:rsidR="008B1408" w:rsidRDefault="008B1408" w:rsidP="008B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08" w:rsidRDefault="008B1408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245ACB" w:rsidTr="00245A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CB" w:rsidTr="00245A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8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1591266</w:t>
            </w:r>
          </w:p>
        </w:tc>
      </w:tr>
      <w:tr w:rsidR="00245ACB" w:rsidTr="00245A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91,54</w:t>
            </w:r>
          </w:p>
        </w:tc>
      </w:tr>
      <w:tr w:rsidR="00245ACB" w:rsidTr="00245A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 w:rsidP="008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="00895E58">
              <w:rPr>
                <w:rFonts w:ascii="Times New Roman" w:hAnsi="Times New Roman" w:cs="Times New Roman"/>
                <w:sz w:val="24"/>
                <w:szCs w:val="24"/>
              </w:rPr>
              <w:t>1591266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10984,80</w:t>
            </w:r>
          </w:p>
        </w:tc>
      </w:tr>
      <w:tr w:rsidR="00245ACB" w:rsidTr="00245A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5ACB" w:rsidTr="00245A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2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12 месяцев,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Default="008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14566,44</w:t>
            </w:r>
          </w:p>
        </w:tc>
      </w:tr>
      <w:tr w:rsidR="00245ACB" w:rsidTr="00245A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Pr="00895E58" w:rsidRDefault="00245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Pr="00895E58" w:rsidRDefault="00245ACB" w:rsidP="008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за </w:t>
            </w:r>
            <w:r w:rsidR="00895E58"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>11 месяцев</w:t>
            </w:r>
            <w:r w:rsidRPr="0089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CB" w:rsidRPr="00895E58" w:rsidRDefault="008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13352,57</w:t>
            </w:r>
          </w:p>
        </w:tc>
      </w:tr>
    </w:tbl>
    <w:p w:rsidR="00245ACB" w:rsidRDefault="00245ACB" w:rsidP="00245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Default="00895E58" w:rsidP="00245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Приказ Департамента по управлению государственной собственностью Томской области от 14.11.2014 N 134 (ред. от 19.12.2018) «Об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 «Город Томск»)».</w:t>
      </w: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E58" w:rsidRDefault="00895E58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 вносится путем перечисления денежных средств на счет:</w:t>
      </w: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245ACB" w:rsidRDefault="00245ACB" w:rsidP="0024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245ACB" w:rsidRDefault="00245ACB" w:rsidP="0024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245ACB" w:rsidRDefault="00245ACB" w:rsidP="0024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245ACB" w:rsidRDefault="00245ACB" w:rsidP="0024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245ACB" w:rsidRDefault="00245ACB" w:rsidP="0024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245ACB" w:rsidRDefault="00245ACB" w:rsidP="0024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245ACB" w:rsidRDefault="00245ACB" w:rsidP="0024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245ACB" w:rsidRDefault="00245ACB" w:rsidP="0024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245ACB" w:rsidRDefault="00245ACB" w:rsidP="0024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CB" w:rsidRDefault="00245ACB" w:rsidP="00245ACB"/>
    <w:p w:rsidR="00245ACB" w:rsidRDefault="00245ACB" w:rsidP="00245ACB"/>
    <w:p w:rsidR="00702ACE" w:rsidRDefault="00702ACE"/>
    <w:sectPr w:rsidR="00702ACE" w:rsidSect="008B140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ACB"/>
    <w:rsid w:val="00035E45"/>
    <w:rsid w:val="00107F1B"/>
    <w:rsid w:val="00245ACB"/>
    <w:rsid w:val="002552E6"/>
    <w:rsid w:val="00342B39"/>
    <w:rsid w:val="003D3B6E"/>
    <w:rsid w:val="00702ACE"/>
    <w:rsid w:val="00895E58"/>
    <w:rsid w:val="008B1408"/>
    <w:rsid w:val="00E7441A"/>
    <w:rsid w:val="00FC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E6"/>
  </w:style>
  <w:style w:type="paragraph" w:styleId="2">
    <w:name w:val="heading 2"/>
    <w:basedOn w:val="a"/>
    <w:next w:val="a"/>
    <w:link w:val="20"/>
    <w:semiHidden/>
    <w:unhideWhenUsed/>
    <w:qFormat/>
    <w:rsid w:val="00245A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5ACB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245AC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5ACB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245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245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2023-04-20T03:33:00Z</cp:lastPrinted>
  <dcterms:created xsi:type="dcterms:W3CDTF">2023-04-17T08:17:00Z</dcterms:created>
  <dcterms:modified xsi:type="dcterms:W3CDTF">2023-04-20T03:33:00Z</dcterms:modified>
</cp:coreProperties>
</file>