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D" w:rsidRDefault="00202CA0" w:rsidP="00B52514">
      <w:pPr>
        <w:pStyle w:val="2"/>
        <w:spacing w:line="360" w:lineRule="auto"/>
        <w:ind w:right="414"/>
      </w:pPr>
      <w:r>
        <w:rPr>
          <w:b w:val="0"/>
          <w:noProof/>
        </w:rPr>
        <w:drawing>
          <wp:inline distT="0" distB="0" distL="0" distR="0" wp14:anchorId="253A96CD" wp14:editId="53B7F38A">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61E9D" w:rsidRPr="00A41A79" w:rsidRDefault="00912ADB" w:rsidP="00912ADB">
      <w:pPr>
        <w:ind w:right="-4266"/>
        <w:rPr>
          <w:b/>
          <w:sz w:val="30"/>
          <w:szCs w:val="30"/>
        </w:rPr>
      </w:pPr>
      <w:r>
        <w:rPr>
          <w:b/>
          <w:sz w:val="30"/>
          <w:szCs w:val="30"/>
        </w:rPr>
        <w:t xml:space="preserve">           </w:t>
      </w:r>
      <w:r w:rsidR="00F61E9D" w:rsidRPr="00A41A79">
        <w:rPr>
          <w:b/>
          <w:sz w:val="30"/>
          <w:szCs w:val="30"/>
        </w:rPr>
        <w:t>АДМИНИСТРАЦИЯ КРИВОШЕИНСКОГО РАЙОНА</w:t>
      </w:r>
    </w:p>
    <w:p w:rsidR="00D60FC2" w:rsidRPr="00D60FC2" w:rsidRDefault="00D60FC2" w:rsidP="00F61E9D">
      <w:pPr>
        <w:ind w:left="-540" w:right="-4266"/>
        <w:rPr>
          <w:b/>
          <w:sz w:val="28"/>
          <w:szCs w:val="28"/>
        </w:rPr>
      </w:pPr>
    </w:p>
    <w:p w:rsidR="00F61E9D" w:rsidRPr="00D60FC2" w:rsidRDefault="0071272F" w:rsidP="00F61E9D">
      <w:pPr>
        <w:pStyle w:val="ConsPlusTitle"/>
        <w:widowControl/>
        <w:jc w:val="center"/>
        <w:rPr>
          <w:sz w:val="28"/>
          <w:szCs w:val="28"/>
        </w:rPr>
      </w:pPr>
      <w:r w:rsidRPr="00D60FC2">
        <w:rPr>
          <w:sz w:val="28"/>
          <w:szCs w:val="28"/>
        </w:rPr>
        <w:t>ПОСТАНОВЛЕНИЕ</w:t>
      </w:r>
    </w:p>
    <w:p w:rsidR="004952AF" w:rsidRDefault="008D3E9D" w:rsidP="00F61E9D">
      <w:pPr>
        <w:pStyle w:val="ConsPlusTitle"/>
        <w:widowControl/>
        <w:rPr>
          <w:b w:val="0"/>
        </w:rPr>
      </w:pPr>
      <w:r w:rsidRPr="00D60FC2">
        <w:rPr>
          <w:b w:val="0"/>
        </w:rPr>
        <w:t xml:space="preserve">  </w:t>
      </w:r>
      <w:r w:rsidR="00913938" w:rsidRPr="00D60FC2">
        <w:rPr>
          <w:b w:val="0"/>
        </w:rPr>
        <w:t xml:space="preserve">                </w:t>
      </w:r>
      <w:r w:rsidR="005B4847" w:rsidRPr="00913938">
        <w:rPr>
          <w:b w:val="0"/>
        </w:rPr>
        <w:t xml:space="preserve">  </w:t>
      </w:r>
      <w:r w:rsidR="00F61E9D">
        <w:rPr>
          <w:b w:val="0"/>
        </w:rPr>
        <w:t xml:space="preserve">                                                              </w:t>
      </w:r>
    </w:p>
    <w:p w:rsidR="00F61E9D" w:rsidRPr="00973A79" w:rsidRDefault="00576EAD" w:rsidP="00F820BC">
      <w:pPr>
        <w:pStyle w:val="ConsPlusTitle"/>
        <w:widowControl/>
        <w:tabs>
          <w:tab w:val="left" w:pos="0"/>
          <w:tab w:val="left" w:pos="142"/>
        </w:tabs>
        <w:rPr>
          <w:b w:val="0"/>
        </w:rPr>
      </w:pPr>
      <w:r>
        <w:rPr>
          <w:b w:val="0"/>
        </w:rPr>
        <w:t xml:space="preserve"> </w:t>
      </w:r>
      <w:r w:rsidR="007F15C5">
        <w:rPr>
          <w:b w:val="0"/>
        </w:rPr>
        <w:t>31</w:t>
      </w:r>
      <w:r w:rsidR="00FD3005">
        <w:rPr>
          <w:b w:val="0"/>
        </w:rPr>
        <w:t>.03.</w:t>
      </w:r>
      <w:r w:rsidR="0085714A" w:rsidRPr="00C22BCF">
        <w:rPr>
          <w:b w:val="0"/>
        </w:rPr>
        <w:t>202</w:t>
      </w:r>
      <w:r w:rsidR="004567C1" w:rsidRPr="00C22BCF">
        <w:rPr>
          <w:b w:val="0"/>
        </w:rPr>
        <w:t>3</w:t>
      </w:r>
      <w:r w:rsidRPr="00C22BCF">
        <w:rPr>
          <w:b w:val="0"/>
        </w:rPr>
        <w:t xml:space="preserve">                                                                                  </w:t>
      </w:r>
      <w:r w:rsidR="007104BF" w:rsidRPr="00C22BCF">
        <w:rPr>
          <w:b w:val="0"/>
        </w:rPr>
        <w:t xml:space="preserve"> </w:t>
      </w:r>
      <w:r w:rsidR="00605CE2" w:rsidRPr="00C22BCF">
        <w:rPr>
          <w:b w:val="0"/>
        </w:rPr>
        <w:t xml:space="preserve">                          </w:t>
      </w:r>
      <w:r w:rsidR="00973A79" w:rsidRPr="00C22BCF">
        <w:rPr>
          <w:b w:val="0"/>
        </w:rPr>
        <w:tab/>
      </w:r>
      <w:r w:rsidR="00F52E1C" w:rsidRPr="00C22BCF">
        <w:rPr>
          <w:b w:val="0"/>
        </w:rPr>
        <w:tab/>
      </w:r>
      <w:r w:rsidR="00605CE2" w:rsidRPr="00C22BCF">
        <w:rPr>
          <w:b w:val="0"/>
        </w:rPr>
        <w:t xml:space="preserve"> </w:t>
      </w:r>
      <w:r w:rsidR="00447C0D" w:rsidRPr="00C22BCF">
        <w:rPr>
          <w:b w:val="0"/>
        </w:rPr>
        <w:t>№</w:t>
      </w:r>
      <w:r w:rsidR="0009604E" w:rsidRPr="00C22BCF">
        <w:rPr>
          <w:b w:val="0"/>
        </w:rPr>
        <w:t xml:space="preserve"> </w:t>
      </w:r>
      <w:r w:rsidR="007F15C5">
        <w:rPr>
          <w:b w:val="0"/>
        </w:rPr>
        <w:t>200</w:t>
      </w:r>
    </w:p>
    <w:p w:rsidR="00F61E9D" w:rsidRPr="00973A79" w:rsidRDefault="00F61E9D" w:rsidP="00F61E9D">
      <w:pPr>
        <w:pStyle w:val="ConsPlusTitle"/>
        <w:widowControl/>
        <w:jc w:val="center"/>
        <w:rPr>
          <w:b w:val="0"/>
        </w:rPr>
      </w:pPr>
      <w:r w:rsidRPr="00973A79">
        <w:rPr>
          <w:b w:val="0"/>
        </w:rPr>
        <w:t>с. Кривошеино</w:t>
      </w:r>
    </w:p>
    <w:p w:rsidR="00F61E9D" w:rsidRPr="00973A79" w:rsidRDefault="00F61E9D" w:rsidP="00F61E9D">
      <w:pPr>
        <w:pStyle w:val="ConsPlusTitle"/>
        <w:widowControl/>
        <w:jc w:val="center"/>
        <w:rPr>
          <w:b w:val="0"/>
        </w:rPr>
      </w:pPr>
      <w:r w:rsidRPr="00973A79">
        <w:rPr>
          <w:b w:val="0"/>
        </w:rPr>
        <w:t>Томской области</w:t>
      </w:r>
    </w:p>
    <w:p w:rsidR="000819E2" w:rsidRPr="00973A79" w:rsidRDefault="000819E2" w:rsidP="00F61E9D"/>
    <w:p w:rsidR="00297A15" w:rsidRDefault="00297A15" w:rsidP="00297A15">
      <w:pPr>
        <w:jc w:val="center"/>
      </w:pPr>
      <w:r>
        <w:t xml:space="preserve">Об утверждении Порядка осуществления Управлением финансов Администрации Кривошеинского района санкционирования операций со средствами </w:t>
      </w:r>
    </w:p>
    <w:p w:rsidR="00BA1E84" w:rsidRDefault="00297A15" w:rsidP="00297A15">
      <w:pPr>
        <w:jc w:val="center"/>
      </w:pPr>
      <w:r>
        <w:t>участников казначейского сопровождения</w:t>
      </w:r>
    </w:p>
    <w:p w:rsidR="00FD3005" w:rsidRPr="00973A79" w:rsidRDefault="00FD3005" w:rsidP="00297A15">
      <w:pPr>
        <w:jc w:val="center"/>
      </w:pPr>
    </w:p>
    <w:p w:rsidR="00BA1E84" w:rsidRPr="00BA1E84" w:rsidRDefault="004567C1" w:rsidP="00480EC2">
      <w:pPr>
        <w:pStyle w:val="1"/>
        <w:spacing w:before="0" w:after="0"/>
        <w:ind w:firstLine="709"/>
        <w:jc w:val="both"/>
        <w:rPr>
          <w:rFonts w:ascii="Times New Roman" w:hAnsi="Times New Roman" w:cs="Times New Roman"/>
          <w:b w:val="0"/>
          <w:sz w:val="24"/>
          <w:szCs w:val="24"/>
        </w:rPr>
      </w:pPr>
      <w:r w:rsidRPr="00461C2A">
        <w:rPr>
          <w:rFonts w:ascii="Times New Roman" w:hAnsi="Times New Roman" w:cs="Times New Roman"/>
          <w:sz w:val="24"/>
          <w:szCs w:val="24"/>
        </w:rPr>
        <w:t xml:space="preserve"> </w:t>
      </w:r>
      <w:r w:rsidR="00BA1E84" w:rsidRPr="00BA1E84">
        <w:rPr>
          <w:rFonts w:ascii="Times New Roman" w:hAnsi="Times New Roman" w:cs="Times New Roman"/>
          <w:b w:val="0"/>
          <w:sz w:val="24"/>
          <w:szCs w:val="24"/>
        </w:rPr>
        <w:t>В соответствии с пунктом 5 статьи 242</w:t>
      </w:r>
      <w:r w:rsidR="00D60905">
        <w:rPr>
          <w:rFonts w:ascii="Times New Roman" w:hAnsi="Times New Roman" w:cs="Times New Roman"/>
          <w:b w:val="0"/>
          <w:sz w:val="24"/>
          <w:szCs w:val="24"/>
        </w:rPr>
        <w:t>.</w:t>
      </w:r>
      <w:r w:rsidR="00BA1E84" w:rsidRPr="00BA1E84">
        <w:rPr>
          <w:rFonts w:ascii="Times New Roman" w:hAnsi="Times New Roman" w:cs="Times New Roman"/>
          <w:b w:val="0"/>
          <w:sz w:val="24"/>
          <w:szCs w:val="24"/>
        </w:rPr>
        <w:t>23 Бюджетного кодекса Российской Федерации</w:t>
      </w:r>
      <w:r w:rsidR="00104282">
        <w:rPr>
          <w:rFonts w:ascii="Times New Roman" w:hAnsi="Times New Roman" w:cs="Times New Roman"/>
          <w:b w:val="0"/>
          <w:sz w:val="24"/>
          <w:szCs w:val="24"/>
        </w:rPr>
        <w:t>, Постановлением Правительства РФ от 01</w:t>
      </w:r>
      <w:r w:rsidR="00480EC2">
        <w:rPr>
          <w:rFonts w:ascii="Times New Roman" w:hAnsi="Times New Roman" w:cs="Times New Roman"/>
          <w:b w:val="0"/>
          <w:sz w:val="24"/>
          <w:szCs w:val="24"/>
        </w:rPr>
        <w:t xml:space="preserve"> декабря </w:t>
      </w:r>
      <w:r w:rsidR="00104282">
        <w:rPr>
          <w:rFonts w:ascii="Times New Roman" w:hAnsi="Times New Roman" w:cs="Times New Roman"/>
          <w:b w:val="0"/>
          <w:sz w:val="24"/>
          <w:szCs w:val="24"/>
        </w:rPr>
        <w:t>2021</w:t>
      </w:r>
      <w:r w:rsidR="00480EC2">
        <w:rPr>
          <w:rFonts w:ascii="Times New Roman" w:hAnsi="Times New Roman" w:cs="Times New Roman"/>
          <w:b w:val="0"/>
          <w:sz w:val="24"/>
          <w:szCs w:val="24"/>
        </w:rPr>
        <w:t>года</w:t>
      </w:r>
      <w:r w:rsidR="00104282">
        <w:rPr>
          <w:rFonts w:ascii="Times New Roman" w:hAnsi="Times New Roman" w:cs="Times New Roman"/>
          <w:b w:val="0"/>
          <w:sz w:val="24"/>
          <w:szCs w:val="24"/>
        </w:rPr>
        <w:t xml:space="preserve"> № 2155 «</w:t>
      </w:r>
      <w:r w:rsidR="00104282" w:rsidRPr="00104282">
        <w:rPr>
          <w:rFonts w:ascii="Times New Roman" w:hAnsi="Times New Roman" w:cs="Times New Roman"/>
          <w:b w:val="0"/>
          <w:sz w:val="24"/>
          <w:szCs w:val="24"/>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973A79" w:rsidRPr="00480EC2" w:rsidRDefault="00973A79" w:rsidP="00480EC2">
      <w:pPr>
        <w:pStyle w:val="1"/>
        <w:spacing w:before="0" w:after="0"/>
        <w:ind w:firstLine="709"/>
        <w:jc w:val="both"/>
        <w:rPr>
          <w:rFonts w:ascii="Times New Roman" w:hAnsi="Times New Roman" w:cs="Times New Roman"/>
          <w:b w:val="0"/>
          <w:sz w:val="24"/>
          <w:szCs w:val="24"/>
        </w:rPr>
      </w:pPr>
      <w:r w:rsidRPr="00480EC2">
        <w:rPr>
          <w:rFonts w:ascii="Times New Roman" w:hAnsi="Times New Roman" w:cs="Times New Roman"/>
          <w:b w:val="0"/>
          <w:caps/>
          <w:sz w:val="24"/>
          <w:szCs w:val="24"/>
        </w:rPr>
        <w:t>Постановляю:</w:t>
      </w:r>
      <w:r w:rsidRPr="00480EC2">
        <w:rPr>
          <w:rFonts w:ascii="Times New Roman" w:hAnsi="Times New Roman" w:cs="Times New Roman"/>
          <w:b w:val="0"/>
          <w:sz w:val="24"/>
          <w:szCs w:val="24"/>
        </w:rPr>
        <w:t xml:space="preserve"> </w:t>
      </w:r>
    </w:p>
    <w:p w:rsidR="0063032F" w:rsidRDefault="00BA1E84" w:rsidP="00480EC2">
      <w:pPr>
        <w:ind w:firstLine="708"/>
        <w:jc w:val="both"/>
      </w:pPr>
      <w:r w:rsidRPr="00480EC2">
        <w:t xml:space="preserve">1. Утвердить </w:t>
      </w:r>
      <w:r w:rsidR="00B51FDC">
        <w:t>П</w:t>
      </w:r>
      <w:r>
        <w:t xml:space="preserve">орядок </w:t>
      </w:r>
      <w:r w:rsidR="0063032F">
        <w:t>осуществления Управлением финансов Администрации Кривошеинского района санкционирования операций со средствами участников казначейского сопровождения</w:t>
      </w:r>
      <w:r w:rsidR="00480EC2">
        <w:t xml:space="preserve"> согласно приложению к настоящему постановлению</w:t>
      </w:r>
      <w:r w:rsidR="0063032F">
        <w:t>.</w:t>
      </w:r>
      <w:r w:rsidR="00A1233F" w:rsidRPr="00461C2A">
        <w:tab/>
      </w:r>
    </w:p>
    <w:p w:rsidR="00973A79" w:rsidRPr="00461C2A" w:rsidRDefault="00BA1E84" w:rsidP="00B51FDC">
      <w:pPr>
        <w:ind w:firstLine="708"/>
        <w:jc w:val="both"/>
      </w:pPr>
      <w:r>
        <w:t>2</w:t>
      </w:r>
      <w:r w:rsidR="00A87817" w:rsidRPr="00461C2A">
        <w:t>.</w:t>
      </w:r>
      <w:r>
        <w:t xml:space="preserve"> </w:t>
      </w:r>
      <w:r w:rsidR="00973A79" w:rsidRPr="00461C2A">
        <w:t xml:space="preserve">Настоящее постановление вступает в силу </w:t>
      </w:r>
      <w:proofErr w:type="gramStart"/>
      <w:r w:rsidR="00973A79" w:rsidRPr="00461C2A">
        <w:t>с даты</w:t>
      </w:r>
      <w:proofErr w:type="gramEnd"/>
      <w:r w:rsidR="00973A79" w:rsidRPr="00461C2A">
        <w:t xml:space="preserve"> его подписания и распространяется на правоотношения, возникшие с 1 </w:t>
      </w:r>
      <w:r w:rsidR="00D24931" w:rsidRPr="00461C2A">
        <w:t>января</w:t>
      </w:r>
      <w:r w:rsidR="00973A79" w:rsidRPr="00461C2A">
        <w:t xml:space="preserve"> 202</w:t>
      </w:r>
      <w:r w:rsidR="00D24931" w:rsidRPr="00461C2A">
        <w:t>3</w:t>
      </w:r>
      <w:r w:rsidR="00973A79" w:rsidRPr="00461C2A">
        <w:t xml:space="preserve"> года.</w:t>
      </w:r>
    </w:p>
    <w:p w:rsidR="00973A79" w:rsidRPr="00480EC2" w:rsidRDefault="00892CF1" w:rsidP="00480EC2">
      <w:pPr>
        <w:pStyle w:val="ConsNonformat"/>
        <w:widowControl/>
        <w:ind w:right="0" w:firstLine="708"/>
        <w:jc w:val="both"/>
        <w:rPr>
          <w:rFonts w:ascii="Times New Roman" w:hAnsi="Times New Roman" w:cs="Times New Roman"/>
          <w:sz w:val="24"/>
          <w:szCs w:val="24"/>
        </w:rPr>
      </w:pPr>
      <w:r w:rsidRPr="00480EC2">
        <w:rPr>
          <w:rFonts w:ascii="Times New Roman" w:hAnsi="Times New Roman" w:cs="Times New Roman"/>
          <w:sz w:val="24"/>
          <w:szCs w:val="24"/>
        </w:rPr>
        <w:t>3</w:t>
      </w:r>
      <w:r w:rsidR="00A1233F" w:rsidRPr="00480EC2">
        <w:rPr>
          <w:rFonts w:ascii="Times New Roman" w:hAnsi="Times New Roman" w:cs="Times New Roman"/>
          <w:sz w:val="24"/>
          <w:szCs w:val="24"/>
        </w:rPr>
        <w:t>.</w:t>
      </w:r>
      <w:r w:rsidRPr="00480EC2">
        <w:rPr>
          <w:rFonts w:ascii="Times New Roman" w:hAnsi="Times New Roman" w:cs="Times New Roman"/>
          <w:sz w:val="24"/>
          <w:szCs w:val="24"/>
        </w:rPr>
        <w:t xml:space="preserve"> </w:t>
      </w:r>
      <w:r w:rsidR="00973A79" w:rsidRPr="00480EC2">
        <w:rPr>
          <w:rFonts w:ascii="Times New Roman" w:hAnsi="Times New Roman" w:cs="Times New Roman"/>
          <w:sz w:val="24"/>
          <w:szCs w:val="24"/>
        </w:rPr>
        <w:t xml:space="preserve">Настоящее постановление подлежит размещению на официальном сайте муниципального образования  Кривошеинский район  Томской области </w:t>
      </w:r>
      <w:r w:rsidR="00480EC2" w:rsidRPr="00480EC2">
        <w:rPr>
          <w:rFonts w:ascii="Times New Roman" w:hAnsi="Times New Roman" w:cs="Times New Roman"/>
          <w:sz w:val="24"/>
          <w:szCs w:val="24"/>
        </w:rPr>
        <w:t>в информационно - телекоммуникационной сети «Интернет</w:t>
      </w:r>
      <w:r w:rsidR="00480EC2" w:rsidRPr="00480EC2">
        <w:rPr>
          <w:rFonts w:ascii="Times New Roman" w:hAnsi="Times New Roman" w:cs="Times New Roman"/>
          <w:b/>
          <w:sz w:val="24"/>
          <w:szCs w:val="24"/>
        </w:rPr>
        <w:t xml:space="preserve">» </w:t>
      </w:r>
      <w:hyperlink r:id="rId10" w:history="1">
        <w:r w:rsidR="00480EC2" w:rsidRPr="00480EC2">
          <w:rPr>
            <w:rStyle w:val="af2"/>
            <w:rFonts w:ascii="Times New Roman" w:hAnsi="Times New Roman" w:cs="Times New Roman"/>
            <w:sz w:val="24"/>
            <w:szCs w:val="24"/>
          </w:rPr>
          <w:t>http://</w:t>
        </w:r>
        <w:r w:rsidR="00480EC2" w:rsidRPr="00480EC2">
          <w:rPr>
            <w:rStyle w:val="af2"/>
            <w:rFonts w:ascii="Times New Roman" w:hAnsi="Times New Roman" w:cs="Times New Roman"/>
            <w:sz w:val="24"/>
            <w:szCs w:val="24"/>
            <w:lang w:eastAsia="ar-SA"/>
          </w:rPr>
          <w:t>kradm</w:t>
        </w:r>
        <w:r w:rsidR="00480EC2" w:rsidRPr="00480EC2">
          <w:rPr>
            <w:rStyle w:val="af2"/>
            <w:rFonts w:ascii="Times New Roman" w:hAnsi="Times New Roman" w:cs="Times New Roman"/>
            <w:sz w:val="24"/>
            <w:szCs w:val="24"/>
          </w:rPr>
          <w:t>.</w:t>
        </w:r>
        <w:r w:rsidR="00480EC2" w:rsidRPr="00480EC2">
          <w:rPr>
            <w:rStyle w:val="af2"/>
            <w:rFonts w:ascii="Times New Roman" w:hAnsi="Times New Roman" w:cs="Times New Roman"/>
            <w:sz w:val="24"/>
            <w:szCs w:val="24"/>
            <w:lang w:val="en-US"/>
          </w:rPr>
          <w:t>tomsk</w:t>
        </w:r>
        <w:r w:rsidR="00480EC2" w:rsidRPr="00480EC2">
          <w:rPr>
            <w:rStyle w:val="af2"/>
            <w:rFonts w:ascii="Times New Roman" w:hAnsi="Times New Roman" w:cs="Times New Roman"/>
            <w:sz w:val="24"/>
            <w:szCs w:val="24"/>
          </w:rPr>
          <w:t>.ru</w:t>
        </w:r>
      </w:hyperlink>
      <w:r w:rsidR="00480EC2" w:rsidRPr="00480EC2">
        <w:rPr>
          <w:rFonts w:ascii="Times New Roman" w:hAnsi="Times New Roman" w:cs="Times New Roman"/>
          <w:sz w:val="24"/>
          <w:szCs w:val="24"/>
        </w:rPr>
        <w:t xml:space="preserve">. </w:t>
      </w:r>
      <w:r w:rsidR="00973A79" w:rsidRPr="00480EC2">
        <w:rPr>
          <w:rFonts w:ascii="Times New Roman" w:hAnsi="Times New Roman" w:cs="Times New Roman"/>
          <w:sz w:val="24"/>
          <w:szCs w:val="24"/>
        </w:rPr>
        <w:t>и в Сборнике нормативных актов Администрации Кривошеинского района.</w:t>
      </w:r>
    </w:p>
    <w:p w:rsidR="00973A79" w:rsidRPr="00461C2A" w:rsidRDefault="00A1233F" w:rsidP="00B51FDC">
      <w:pPr>
        <w:tabs>
          <w:tab w:val="left" w:pos="709"/>
        </w:tabs>
        <w:jc w:val="both"/>
      </w:pPr>
      <w:r w:rsidRPr="00461C2A">
        <w:tab/>
      </w:r>
      <w:r w:rsidR="00892CF1">
        <w:t>4</w:t>
      </w:r>
      <w:r w:rsidRPr="00461C2A">
        <w:t>.</w:t>
      </w:r>
      <w:r w:rsidR="00892CF1">
        <w:t xml:space="preserve"> </w:t>
      </w:r>
      <w:proofErr w:type="gramStart"/>
      <w:r w:rsidR="00973A79" w:rsidRPr="00461C2A">
        <w:t>Контроль за</w:t>
      </w:r>
      <w:proofErr w:type="gramEnd"/>
      <w:r w:rsidR="00973A79" w:rsidRPr="00461C2A">
        <w:t xml:space="preserve"> исполнением настоящего постановления возложить </w:t>
      </w:r>
      <w:r w:rsidR="00973A79" w:rsidRPr="00C22BCF">
        <w:t xml:space="preserve">на </w:t>
      </w:r>
      <w:r w:rsidR="009332C7" w:rsidRPr="00C22BCF">
        <w:t>Руководителя</w:t>
      </w:r>
      <w:r w:rsidR="009332C7">
        <w:t xml:space="preserve"> Управления финансов Администрации Кривошеинского района.</w:t>
      </w:r>
    </w:p>
    <w:p w:rsidR="00973A79" w:rsidRPr="00461C2A" w:rsidRDefault="00973A79" w:rsidP="00973A79"/>
    <w:p w:rsidR="00973A79" w:rsidRPr="00461C2A" w:rsidRDefault="00973A79" w:rsidP="00973A79"/>
    <w:p w:rsidR="00973A79" w:rsidRPr="00461C2A" w:rsidRDefault="00973A79" w:rsidP="00480EC2">
      <w:r w:rsidRPr="00461C2A">
        <w:t xml:space="preserve">Глава Кривошеинского района                                                      </w:t>
      </w:r>
      <w:r w:rsidRPr="00461C2A">
        <w:tab/>
      </w:r>
      <w:r w:rsidRPr="00461C2A">
        <w:tab/>
        <w:t>А.Н. Коломин</w:t>
      </w:r>
    </w:p>
    <w:p w:rsidR="00973A79" w:rsidRPr="00461C2A" w:rsidRDefault="00973A79" w:rsidP="00973A79"/>
    <w:p w:rsidR="00A1233F" w:rsidRPr="00461C2A" w:rsidRDefault="00A1233F" w:rsidP="00973A79"/>
    <w:p w:rsidR="00A1233F" w:rsidRPr="00461C2A" w:rsidRDefault="00A1233F" w:rsidP="00973A79"/>
    <w:p w:rsidR="003D011F" w:rsidRPr="00461C2A" w:rsidRDefault="003D011F" w:rsidP="00973A79"/>
    <w:p w:rsidR="003D011F" w:rsidRPr="00461C2A" w:rsidRDefault="003D011F" w:rsidP="00973A79"/>
    <w:p w:rsidR="003D011F" w:rsidRPr="00461C2A" w:rsidRDefault="003D011F" w:rsidP="00973A79"/>
    <w:p w:rsidR="003D011F" w:rsidRPr="00461C2A" w:rsidRDefault="003D011F" w:rsidP="00973A79"/>
    <w:p w:rsidR="00480EC2" w:rsidRDefault="00480EC2" w:rsidP="00973A79"/>
    <w:p w:rsidR="00A1233F" w:rsidRPr="00461C2A" w:rsidRDefault="00480EC2" w:rsidP="00973A79">
      <w:r>
        <w:t xml:space="preserve"> </w:t>
      </w:r>
    </w:p>
    <w:p w:rsidR="00973A79" w:rsidRPr="00461C2A" w:rsidRDefault="00973A79" w:rsidP="00973A79">
      <w:pPr>
        <w:rPr>
          <w:sz w:val="20"/>
          <w:szCs w:val="20"/>
        </w:rPr>
      </w:pPr>
      <w:r w:rsidRPr="00461C2A">
        <w:rPr>
          <w:sz w:val="20"/>
          <w:szCs w:val="20"/>
        </w:rPr>
        <w:t>Ерохина Ирина Викентьевна</w:t>
      </w:r>
    </w:p>
    <w:p w:rsidR="00973A79" w:rsidRPr="00461C2A" w:rsidRDefault="00973A79" w:rsidP="00973A79">
      <w:pPr>
        <w:rPr>
          <w:sz w:val="20"/>
          <w:szCs w:val="20"/>
        </w:rPr>
      </w:pPr>
      <w:r w:rsidRPr="00461C2A">
        <w:rPr>
          <w:sz w:val="20"/>
          <w:szCs w:val="20"/>
        </w:rPr>
        <w:t>(8-38-251) 2-13-67</w:t>
      </w:r>
    </w:p>
    <w:p w:rsidR="00973A79" w:rsidRPr="00461C2A" w:rsidRDefault="00973A79" w:rsidP="00973A79">
      <w:pPr>
        <w:rPr>
          <w:sz w:val="20"/>
          <w:szCs w:val="20"/>
        </w:rPr>
      </w:pPr>
    </w:p>
    <w:p w:rsidR="00480EC2" w:rsidRDefault="00480EC2" w:rsidP="00461C2A">
      <w:pPr>
        <w:rPr>
          <w:sz w:val="20"/>
          <w:szCs w:val="20"/>
        </w:rPr>
      </w:pPr>
    </w:p>
    <w:p w:rsidR="00C96713" w:rsidRDefault="00973A79" w:rsidP="00461C2A">
      <w:pPr>
        <w:rPr>
          <w:sz w:val="20"/>
          <w:szCs w:val="20"/>
        </w:rPr>
      </w:pPr>
      <w:r w:rsidRPr="009332C7">
        <w:rPr>
          <w:sz w:val="20"/>
          <w:szCs w:val="20"/>
        </w:rPr>
        <w:t xml:space="preserve">Управление финансов -2, Администрация, Дума,  МКУ КСК, РУО, МЦКС, ЦМБ, </w:t>
      </w:r>
      <w:proofErr w:type="gramStart"/>
      <w:r w:rsidRPr="009332C7">
        <w:rPr>
          <w:sz w:val="20"/>
          <w:szCs w:val="20"/>
        </w:rPr>
        <w:t>Сельские</w:t>
      </w:r>
      <w:proofErr w:type="gramEnd"/>
      <w:r w:rsidRPr="009332C7">
        <w:rPr>
          <w:sz w:val="20"/>
          <w:szCs w:val="20"/>
        </w:rPr>
        <w:t xml:space="preserve"> поселения-7,</w:t>
      </w:r>
      <w:r w:rsidRPr="00461C2A">
        <w:rPr>
          <w:sz w:val="20"/>
          <w:szCs w:val="20"/>
        </w:rPr>
        <w:t xml:space="preserve"> Прокуратура</w:t>
      </w:r>
    </w:p>
    <w:p w:rsidR="00480EC2" w:rsidRDefault="00480EC2" w:rsidP="00480EC2">
      <w:pPr>
        <w:jc w:val="right"/>
        <w:rPr>
          <w:sz w:val="20"/>
          <w:szCs w:val="20"/>
        </w:rPr>
      </w:pPr>
      <w:r>
        <w:rPr>
          <w:sz w:val="20"/>
          <w:szCs w:val="20"/>
        </w:rPr>
        <w:lastRenderedPageBreak/>
        <w:t>Приложение</w:t>
      </w:r>
    </w:p>
    <w:p w:rsidR="00480EC2" w:rsidRDefault="00480EC2" w:rsidP="00480EC2">
      <w:pPr>
        <w:jc w:val="right"/>
        <w:rPr>
          <w:sz w:val="20"/>
          <w:szCs w:val="20"/>
        </w:rPr>
      </w:pPr>
      <w:r>
        <w:rPr>
          <w:sz w:val="20"/>
          <w:szCs w:val="20"/>
        </w:rPr>
        <w:t>УТВЕРЖДЕН</w:t>
      </w:r>
    </w:p>
    <w:p w:rsidR="00480EC2" w:rsidRDefault="00480EC2" w:rsidP="00480EC2">
      <w:pPr>
        <w:jc w:val="right"/>
        <w:rPr>
          <w:sz w:val="20"/>
          <w:szCs w:val="20"/>
        </w:rPr>
      </w:pPr>
      <w:r>
        <w:rPr>
          <w:sz w:val="20"/>
          <w:szCs w:val="20"/>
        </w:rPr>
        <w:t>Постановлением Администрации</w:t>
      </w:r>
    </w:p>
    <w:p w:rsidR="00480EC2" w:rsidRDefault="00480EC2" w:rsidP="00480EC2">
      <w:pPr>
        <w:jc w:val="right"/>
        <w:rPr>
          <w:sz w:val="20"/>
          <w:szCs w:val="20"/>
        </w:rPr>
      </w:pPr>
      <w:r>
        <w:rPr>
          <w:sz w:val="20"/>
          <w:szCs w:val="20"/>
        </w:rPr>
        <w:t xml:space="preserve"> Кривошеинского района от</w:t>
      </w:r>
      <w:r w:rsidR="00FD3005">
        <w:rPr>
          <w:sz w:val="20"/>
          <w:szCs w:val="20"/>
        </w:rPr>
        <w:t xml:space="preserve"> </w:t>
      </w:r>
      <w:r w:rsidR="007F15C5">
        <w:rPr>
          <w:sz w:val="20"/>
          <w:szCs w:val="20"/>
        </w:rPr>
        <w:t>31</w:t>
      </w:r>
      <w:bookmarkStart w:id="0" w:name="_GoBack"/>
      <w:bookmarkEnd w:id="0"/>
      <w:r w:rsidR="00FD3005">
        <w:rPr>
          <w:sz w:val="20"/>
          <w:szCs w:val="20"/>
        </w:rPr>
        <w:t>.03.2023</w:t>
      </w:r>
      <w:r>
        <w:rPr>
          <w:sz w:val="20"/>
          <w:szCs w:val="20"/>
        </w:rPr>
        <w:t xml:space="preserve">   №  </w:t>
      </w:r>
      <w:r w:rsidR="007F15C5">
        <w:rPr>
          <w:sz w:val="20"/>
          <w:szCs w:val="20"/>
        </w:rPr>
        <w:t>200</w:t>
      </w:r>
    </w:p>
    <w:p w:rsidR="00466D67" w:rsidRDefault="00466D67" w:rsidP="00B71443">
      <w:pPr>
        <w:jc w:val="center"/>
      </w:pPr>
    </w:p>
    <w:p w:rsidR="00EE7FB4" w:rsidRDefault="00EE7FB4" w:rsidP="00B71443">
      <w:pPr>
        <w:jc w:val="center"/>
      </w:pPr>
      <w:r>
        <w:t>П</w:t>
      </w:r>
      <w:r w:rsidRPr="00EE7FB4">
        <w:t xml:space="preserve">орядок </w:t>
      </w:r>
    </w:p>
    <w:p w:rsidR="0011001C" w:rsidRPr="00B71443" w:rsidRDefault="00EE7FB4" w:rsidP="00B71443">
      <w:pPr>
        <w:jc w:val="center"/>
      </w:pPr>
      <w:r w:rsidRPr="00EE7FB4">
        <w:t>осуществления Управлением финансов Администрации Кривошеинского района санкционирования операций со средствами участни</w:t>
      </w:r>
      <w:r>
        <w:t>ков казначейского сопровождения</w:t>
      </w:r>
      <w:r w:rsidRPr="00EE7FB4">
        <w:tab/>
      </w:r>
    </w:p>
    <w:p w:rsidR="00B71443" w:rsidRDefault="00B71443" w:rsidP="00B71443">
      <w:pPr>
        <w:jc w:val="center"/>
        <w:rPr>
          <w:sz w:val="20"/>
          <w:szCs w:val="20"/>
        </w:rPr>
      </w:pPr>
    </w:p>
    <w:p w:rsidR="00B07B6B" w:rsidRPr="00B07B6B" w:rsidRDefault="00B07B6B" w:rsidP="00B07B6B">
      <w:pPr>
        <w:pStyle w:val="af0"/>
        <w:numPr>
          <w:ilvl w:val="0"/>
          <w:numId w:val="27"/>
        </w:numPr>
        <w:jc w:val="center"/>
        <w:rPr>
          <w:rFonts w:ascii="Times New Roman" w:hAnsi="Times New Roman"/>
          <w:sz w:val="24"/>
          <w:szCs w:val="24"/>
        </w:rPr>
      </w:pPr>
      <w:r w:rsidRPr="00B07B6B">
        <w:rPr>
          <w:rFonts w:ascii="Times New Roman" w:hAnsi="Times New Roman"/>
          <w:sz w:val="24"/>
          <w:szCs w:val="24"/>
        </w:rPr>
        <w:t>Общие положения</w:t>
      </w:r>
    </w:p>
    <w:p w:rsidR="00F81BDD" w:rsidRDefault="00F81BDD" w:rsidP="002B2037">
      <w:pPr>
        <w:ind w:firstLine="360"/>
        <w:jc w:val="both"/>
      </w:pPr>
      <w:r>
        <w:t>1. Настоящий Порядок устанавливает правила осуществления Управлением финансов Администрации Кривошеинского района (далее – Управление финансов)</w:t>
      </w:r>
      <w:r w:rsidR="009332C7">
        <w:t xml:space="preserve"> </w:t>
      </w:r>
      <w:r>
        <w:t xml:space="preserve">санкционирования операций, при казначейском сопровождении средств, </w:t>
      </w:r>
      <w:r w:rsidRPr="00F81BDD">
        <w:t xml:space="preserve">определенных Решением о бюджете на текущий финансовый год и плановый период в соответствии со статьей 242.26 Бюджетного кодекса Российской Федерации, </w:t>
      </w:r>
      <w:r>
        <w:t xml:space="preserve">используемых участниками казначейского сопровождения в соответствии </w:t>
      </w:r>
      <w:proofErr w:type="gramStart"/>
      <w:r>
        <w:t>с</w:t>
      </w:r>
      <w:proofErr w:type="gramEnd"/>
      <w:r>
        <w:t>:</w:t>
      </w:r>
    </w:p>
    <w:p w:rsidR="00F81BDD" w:rsidRDefault="00F42C2C" w:rsidP="002B2037">
      <w:pPr>
        <w:ind w:firstLine="708"/>
        <w:jc w:val="both"/>
      </w:pPr>
      <w:r>
        <w:t xml:space="preserve">а) </w:t>
      </w:r>
      <w:r w:rsidR="00F81BDD">
        <w:t>условиями муниципальных контрактов о поставке товаров, выполнении работ, оказании услуг (далее - муниципальный контракт);</w:t>
      </w:r>
    </w:p>
    <w:p w:rsidR="00F81BDD" w:rsidRDefault="00F42C2C" w:rsidP="002B2037">
      <w:pPr>
        <w:ind w:firstLine="708"/>
        <w:jc w:val="both"/>
      </w:pPr>
      <w:r>
        <w:t xml:space="preserve">б) </w:t>
      </w:r>
      <w:r w:rsidR="00F81BDD">
        <w:t>условиями договоров (соглашений) о предоставлении субсидий, договоров о предоставлении бюджетных инвестиций в соответствии со статьей 80 Бюджетного кодекса</w:t>
      </w:r>
      <w:r w:rsidR="00480209">
        <w:t xml:space="preserve"> Российской Федерации</w:t>
      </w:r>
      <w:r w:rsidR="00F81BDD">
        <w:t xml:space="preserve">,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00F81BDD">
        <w:t>обеспечения</w:t>
      </w:r>
      <w:proofErr w:type="gramEnd"/>
      <w:r w:rsidR="00F81BDD">
        <w:t xml:space="preserve"> исполнения которых являются бюджетные инвестиции и субсидии, указанные в настоящем </w:t>
      </w:r>
      <w:r w:rsidR="00EB022B">
        <w:t>подпункте</w:t>
      </w:r>
      <w:r w:rsidR="00F81BDD">
        <w:t xml:space="preserve"> (далее - договор (соглашение);</w:t>
      </w:r>
    </w:p>
    <w:p w:rsidR="00F81BDD" w:rsidRDefault="00F42C2C" w:rsidP="002B2037">
      <w:pPr>
        <w:ind w:firstLine="708"/>
        <w:jc w:val="both"/>
      </w:pPr>
      <w:r>
        <w:t xml:space="preserve">в) </w:t>
      </w:r>
      <w:r w:rsidR="00F81BDD">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r w:rsidR="00EB022B">
        <w:t>подпунктах а) и б)</w:t>
      </w:r>
      <w:r w:rsidR="00F81BDD">
        <w:t xml:space="preserve"> настоящего пун</w:t>
      </w:r>
      <w:r w:rsidR="002B2037">
        <w:t>кта (далее - контракт (договор).</w:t>
      </w:r>
    </w:p>
    <w:p w:rsidR="00F81BDD" w:rsidRDefault="00F81BDD" w:rsidP="002B2037">
      <w:pPr>
        <w:ind w:firstLine="708"/>
        <w:jc w:val="both"/>
      </w:pPr>
      <w:r>
        <w:t xml:space="preserve">2. Положения настоящего Порядка, установленные для договоров (соглашений), контрактов (договоров), распространяются на концессионные соглашения, соглашения о </w:t>
      </w:r>
      <w:proofErr w:type="spellStart"/>
      <w:r>
        <w:t>муниципально</w:t>
      </w:r>
      <w:proofErr w:type="spellEnd"/>
      <w:r>
        <w:t>-частном партнерстве, контракты (договоры), источником финансового обеспечения которых являются указанные соглашения, если Решениями предусмотрены требования об осуществлении казначейского сопровождения средств, предоставляемых на основании таких соглашений.</w:t>
      </w:r>
    </w:p>
    <w:p w:rsidR="00F81BDD" w:rsidRDefault="00F81BDD" w:rsidP="000F4653">
      <w:pPr>
        <w:ind w:firstLine="708"/>
        <w:jc w:val="both"/>
      </w:pPr>
      <w:proofErr w:type="gramStart"/>
      <w:r>
        <w:t>Положения настоящего Порядка, установленные для участников казначейского сопровождения, распространяются также на их обособленные (структурные) подразделения, в случае, если обособленными (структурными) подразделениями осуществляются операции с целевыми средствами.</w:t>
      </w:r>
      <w:proofErr w:type="gramEnd"/>
    </w:p>
    <w:p w:rsidR="00F81BDD" w:rsidRDefault="00F81BDD" w:rsidP="00D36100">
      <w:pPr>
        <w:ind w:firstLine="708"/>
        <w:jc w:val="both"/>
      </w:pPr>
      <w:r>
        <w:t xml:space="preserve">3. </w:t>
      </w:r>
      <w:proofErr w:type="gramStart"/>
      <w:r>
        <w:t xml:space="preserve">При санкционировании операций с целевыми средствами, обмен информацией между </w:t>
      </w:r>
      <w:r w:rsidR="00D36100">
        <w:t>Управлением финансов</w:t>
      </w:r>
      <w:r>
        <w:t xml:space="preserve">, муниципальным заказчиком, получателем бюджетных средств, заказчиком и участниками казначейского сопровождения, осуществляется с применением </w:t>
      </w:r>
      <w:r w:rsidRPr="00B64A2F">
        <w:t>документов</w:t>
      </w:r>
      <w:r w:rsidR="00B64A2F" w:rsidRPr="00B64A2F">
        <w:t xml:space="preserve"> на бумажном носителе,</w:t>
      </w:r>
      <w:r w:rsidRPr="00B64A2F">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p>
    <w:p w:rsidR="00F81BDD" w:rsidRDefault="00F81BDD" w:rsidP="00D36100">
      <w:pPr>
        <w:ind w:firstLine="708"/>
        <w:jc w:val="both"/>
      </w:pPr>
      <w:r>
        <w:t xml:space="preserve">4. </w:t>
      </w:r>
      <w:proofErr w:type="gramStart"/>
      <w:r>
        <w:t xml:space="preserve">Для санкционирования операций с целевыми средствами участник казначейского сопровождения формирует и представляет в </w:t>
      </w:r>
      <w:r w:rsidR="00D36100">
        <w:t>Управление финансов</w:t>
      </w:r>
      <w:r>
        <w:t xml:space="preserve"> Сведения об операциях с целевыми средствами на 20__год и на плановый период 20___- 20____годов (код формы по ОКУД 0501213) согласно </w:t>
      </w:r>
      <w:r w:rsidRPr="00B61E6C">
        <w:t>приложению N 1</w:t>
      </w:r>
      <w:r>
        <w:t xml:space="preserve"> к настоящему Порядку (далее - Сведения), в которых указываются источники поступлений целевых средств</w:t>
      </w:r>
      <w:r w:rsidR="00B61E6C">
        <w:t>,</w:t>
      </w:r>
      <w:r>
        <w:t xml:space="preserve"> а также направления расходования целевых средств (далее - целевые</w:t>
      </w:r>
      <w:proofErr w:type="gramEnd"/>
      <w:r>
        <w:t xml:space="preserve"> расходы), обеспечивающие достижение результата предоставления бюджетных инвестиций (субсидии), соответствующие предмету муниципального контракта, контракта (договора).</w:t>
      </w:r>
    </w:p>
    <w:p w:rsidR="00EB022B" w:rsidRDefault="00F81BDD" w:rsidP="00D36100">
      <w:pPr>
        <w:ind w:firstLine="708"/>
        <w:jc w:val="both"/>
      </w:pPr>
      <w:r>
        <w:lastRenderedPageBreak/>
        <w:t xml:space="preserve">5. Сведения для участника казначейского сопровождения, являющегося: </w:t>
      </w:r>
    </w:p>
    <w:p w:rsidR="00F81BDD" w:rsidRDefault="00EB022B" w:rsidP="00D36100">
      <w:pPr>
        <w:ind w:firstLine="708"/>
        <w:jc w:val="both"/>
      </w:pPr>
      <w:r>
        <w:t xml:space="preserve">а) </w:t>
      </w:r>
      <w:r w:rsidR="00F81BDD">
        <w:t>поставщиком (подрядчиком, исполнителем) по муниципальному контракту, утверждаются муниципальным заказчиком, либо поставщиком (подрядчиком, исполнителем) муниципального контра</w:t>
      </w:r>
      <w:r w:rsidR="008959B4">
        <w:t xml:space="preserve">кта в соответствии с условиями </w:t>
      </w:r>
      <w:r w:rsidR="00F81BDD">
        <w:t xml:space="preserve">муниципального контракта или в случае представления им в </w:t>
      </w:r>
      <w:r w:rsidR="008959B4">
        <w:t>Управление финансов</w:t>
      </w:r>
      <w:r w:rsidR="00F81BDD">
        <w:t xml:space="preserve"> разрешения муниципального заказчика на утверждение Сведений;</w:t>
      </w:r>
    </w:p>
    <w:p w:rsidR="00F81BDD" w:rsidRDefault="00EB022B" w:rsidP="00403566">
      <w:pPr>
        <w:ind w:firstLine="708"/>
        <w:jc w:val="both"/>
      </w:pPr>
      <w:r>
        <w:t xml:space="preserve">б) </w:t>
      </w:r>
      <w:r w:rsidR="00F81BDD">
        <w:t xml:space="preserve">получателем бюджетных инвестиций (субсидии) по договору (соглашению), утверждаются получателем бюджетных средств либо получателем бюджетных инвестиций (субсидии), в соответствии с условиями договора (соглашения) или в случае представления им в </w:t>
      </w:r>
      <w:r w:rsidR="00403566">
        <w:t>Управление финансов</w:t>
      </w:r>
      <w:r w:rsidR="00F81BDD">
        <w:t xml:space="preserve"> разрешения получателя бюджетных средств на утверждение Сведений;</w:t>
      </w:r>
    </w:p>
    <w:p w:rsidR="00F81BDD" w:rsidRDefault="00EB022B" w:rsidP="00403566">
      <w:pPr>
        <w:ind w:firstLine="708"/>
        <w:jc w:val="both"/>
      </w:pPr>
      <w:r>
        <w:t xml:space="preserve">в) </w:t>
      </w:r>
      <w:r w:rsidR="00F81BDD">
        <w:t xml:space="preserve">исполнителем по контракту (договору), утверждаются заказчиком по контракту (договору), либо исполнителем в соответствии с условиями контракта (договора) или в случае представления им в </w:t>
      </w:r>
      <w:r w:rsidR="00403566">
        <w:t>Управление финансов</w:t>
      </w:r>
      <w:r w:rsidR="00F81BDD">
        <w:t xml:space="preserve"> разрешения заказчика на утверждение Сведений.</w:t>
      </w:r>
    </w:p>
    <w:p w:rsidR="00F81BDD" w:rsidRDefault="00F81BDD" w:rsidP="00403566">
      <w:pPr>
        <w:ind w:firstLine="708"/>
        <w:jc w:val="both"/>
      </w:pPr>
      <w:r>
        <w:t>Сведения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w:t>
      </w:r>
      <w:proofErr w:type="gramStart"/>
      <w:r>
        <w:t>дств в сл</w:t>
      </w:r>
      <w:proofErr w:type="gramEnd"/>
      <w:r>
        <w:t>учае предоставления участнику казначейского сопровождения целевых средств</w:t>
      </w:r>
      <w:r w:rsidR="00EB022B">
        <w:t>,</w:t>
      </w:r>
      <w:r>
        <w:t xml:space="preserve"> либо участником казначейского сопровождения в случае представления им в </w:t>
      </w:r>
      <w:r w:rsidR="00403566">
        <w:t>Управление финансов</w:t>
      </w:r>
      <w:r>
        <w:t xml:space="preserve"> разрешения получателя бюджетных средств на утверждение Сведений.</w:t>
      </w:r>
    </w:p>
    <w:p w:rsidR="00F81BDD" w:rsidRDefault="00F81BDD" w:rsidP="00403566">
      <w:pPr>
        <w:ind w:firstLine="708"/>
        <w:jc w:val="both"/>
      </w:pPr>
      <w:r>
        <w:t>Сведения для обособленного (структурного) подразделения юридического лица, осуществляющего операции с целевыми средствами, утверждаются:</w:t>
      </w:r>
    </w:p>
    <w:p w:rsidR="00F81BDD" w:rsidRDefault="00EB022B" w:rsidP="00EB022B">
      <w:pPr>
        <w:ind w:firstLine="708"/>
        <w:jc w:val="both"/>
      </w:pPr>
      <w:r>
        <w:t xml:space="preserve">а) </w:t>
      </w:r>
      <w:r w:rsidR="00F81BDD">
        <w:t xml:space="preserve">муниципальным заказчиком, получателем бюджетных средств, заказчиком либо юридическим лицом, создавшим указанное обособленное (структурное) подразделение, в случае представления им в </w:t>
      </w:r>
      <w:r w:rsidR="00403566">
        <w:t>Управление финансов</w:t>
      </w:r>
      <w:r w:rsidR="00F81BDD">
        <w:t xml:space="preserve"> разрешения муниципального заказчика, получателя бюджетных средств, заказчика на утверждение Сведений;</w:t>
      </w:r>
    </w:p>
    <w:p w:rsidR="00F81BDD" w:rsidRDefault="00EB022B" w:rsidP="00403566">
      <w:pPr>
        <w:ind w:firstLine="708"/>
        <w:jc w:val="both"/>
      </w:pPr>
      <w:proofErr w:type="gramStart"/>
      <w:r>
        <w:t xml:space="preserve">б) </w:t>
      </w:r>
      <w:r w:rsidR="00F81BDD">
        <w:t xml:space="preserve">обособленным (структурным) подразделением юридического лица в случае представления им в </w:t>
      </w:r>
      <w:r w:rsidR="00403566">
        <w:t>Управление финансов</w:t>
      </w:r>
      <w:r w:rsidR="00F81BDD">
        <w:t xml:space="preserve"> разрешения муниципального заказчика, получателя бюджетных средств, заказчика на утверждение Сведений, в случае представления им в </w:t>
      </w:r>
      <w:r w:rsidR="00403566">
        <w:t>Управление финансов</w:t>
      </w:r>
      <w:r w:rsidR="00F81BDD">
        <w:t xml:space="preserve">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муниципального заказчика, получателя бюджетных средств, заказчика на утверждение сведений юридическим лицом, создавшим указанное</w:t>
      </w:r>
      <w:proofErr w:type="gramEnd"/>
      <w:r w:rsidR="00F81BDD">
        <w:t xml:space="preserve"> обособленное (структурное) подразделение).</w:t>
      </w:r>
    </w:p>
    <w:p w:rsidR="00F81BDD" w:rsidRDefault="00F81BDD" w:rsidP="002B588B">
      <w:pPr>
        <w:ind w:firstLine="708"/>
        <w:jc w:val="both"/>
      </w:pPr>
      <w:r>
        <w:t xml:space="preserve">6. </w:t>
      </w:r>
      <w:proofErr w:type="gramStart"/>
      <w:r>
        <w:t xml:space="preserve">Сведения для участника казначейского сопровождения, являющегося получателем бюджетных инвестиций или субсидии, источником финансового обеспечения которых являются не использованные на начало текущего финансового года остатки бюджетных инвестиций и субсидий,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бюджетные инвестиции </w:t>
      </w:r>
      <w:r w:rsidR="00F420D6">
        <w:t>и субсидии, в отношении которых,</w:t>
      </w:r>
      <w:r>
        <w:t xml:space="preserve"> принято решение об</w:t>
      </w:r>
      <w:proofErr w:type="gramEnd"/>
      <w:r>
        <w:t xml:space="preserve"> </w:t>
      </w:r>
      <w:proofErr w:type="gramStart"/>
      <w:r>
        <w:t xml:space="preserve">их использовании для достижения результатов, установленных при предоставлении целевых средств, или иных результатов, определенных в соответствии с </w:t>
      </w:r>
      <w:r w:rsidR="00F420D6">
        <w:t>Решением о</w:t>
      </w:r>
      <w:r>
        <w:t xml:space="preserve"> бюджете на текущий финансовый год и на плановый период, утверждаются соответствующим получателем бюджетных средств.</w:t>
      </w:r>
      <w:proofErr w:type="gramEnd"/>
    </w:p>
    <w:p w:rsidR="00F81BDD" w:rsidRDefault="00F81BDD" w:rsidP="00CA6C0C">
      <w:pPr>
        <w:ind w:firstLine="708"/>
        <w:jc w:val="both"/>
      </w:pPr>
      <w:proofErr w:type="gramStart"/>
      <w:r>
        <w:t xml:space="preserve">До предоставления участником казначейского сопровождения Сведений, указанных в абзаце первом настоящего пункта, в которых отражены суммы не использованных на начало текущего финансового года остатков бюджетных инвестиций (субсидий), а также средств от возврата дебиторской задолженности, такие средства учитываются </w:t>
      </w:r>
      <w:r w:rsidR="00CA6C0C">
        <w:t>Управлением финансов</w:t>
      </w:r>
      <w:r>
        <w:t xml:space="preserve"> на лицевом счете без права расходования.</w:t>
      </w:r>
      <w:proofErr w:type="gramEnd"/>
    </w:p>
    <w:p w:rsidR="00F81BDD" w:rsidRDefault="00F81BDD" w:rsidP="00CA6C0C">
      <w:pPr>
        <w:ind w:firstLine="708"/>
        <w:jc w:val="both"/>
      </w:pPr>
      <w:r>
        <w:lastRenderedPageBreak/>
        <w:t>7. Сведения для участника казначейского сопровождения утверждаются муниципальным заказчиком, получателем бюджетных средств, заказчиком в случае:</w:t>
      </w:r>
    </w:p>
    <w:p w:rsidR="00F81BDD" w:rsidRDefault="00033B1E" w:rsidP="00DF6535">
      <w:pPr>
        <w:ind w:firstLine="708"/>
        <w:jc w:val="both"/>
      </w:pPr>
      <w:proofErr w:type="gramStart"/>
      <w:r>
        <w:t xml:space="preserve">а) </w:t>
      </w:r>
      <w:r w:rsidR="00F81BDD">
        <w:t>наличия в Сведениях направления расходования средств на перечисление прибыли по  муниципальному контракту, контракту (договору)</w:t>
      </w:r>
      <w:r w:rsidR="00DF6535">
        <w:t>,</w:t>
      </w:r>
      <w:r w:rsidR="00F81BDD">
        <w:t xml:space="preserve"> размер которой условиями муниципального контракта, контракта (договора) не определен;</w:t>
      </w:r>
      <w:proofErr w:type="gramEnd"/>
    </w:p>
    <w:p w:rsidR="00F81BDD" w:rsidRDefault="00033B1E" w:rsidP="00C80E96">
      <w:pPr>
        <w:ind w:firstLine="708"/>
        <w:jc w:val="both"/>
      </w:pPr>
      <w:r>
        <w:t xml:space="preserve">б) </w:t>
      </w:r>
      <w:r w:rsidR="00F81BDD">
        <w:t xml:space="preserve">осуществления в отношении участника казначейского сопровождения, являющегося поставщиком (подрядчиком, исполнителем) по муниципальному контракту, контракту (договору), получателем бюджетных инвестиций или субсидии, в соответствии с пунктом </w:t>
      </w:r>
      <w:r w:rsidR="00E53417">
        <w:t>3</w:t>
      </w:r>
      <w:r w:rsidR="00F81BDD">
        <w:t xml:space="preserve"> статьи 242</w:t>
      </w:r>
      <w:r w:rsidR="00E53417">
        <w:t>.</w:t>
      </w:r>
      <w:r w:rsidR="00F81BDD">
        <w:t xml:space="preserve">24 Бюджетного кодекса </w:t>
      </w:r>
      <w:r w:rsidR="00E53417">
        <w:t>Российской Федерации</w:t>
      </w:r>
      <w:r w:rsidR="00F81BDD">
        <w:t xml:space="preserve"> расширенн</w:t>
      </w:r>
      <w:r w:rsidR="00E53417">
        <w:t>ого казначейского сопровождения.</w:t>
      </w:r>
    </w:p>
    <w:p w:rsidR="00F81BDD" w:rsidRDefault="00F81BDD" w:rsidP="002B588B">
      <w:pPr>
        <w:ind w:firstLine="708"/>
        <w:jc w:val="both"/>
      </w:pPr>
      <w:r>
        <w:t xml:space="preserve">8. </w:t>
      </w:r>
      <w:proofErr w:type="gramStart"/>
      <w:r>
        <w:t>В соответствии с условиями муниципального контракта, договора (со</w:t>
      </w:r>
      <w:r w:rsidR="00E53417">
        <w:t xml:space="preserve">глашения), контракта (договора) </w:t>
      </w:r>
      <w:r w:rsidR="00E53417" w:rsidRPr="00E53417">
        <w:t>(далее при совместном упоминании - документ, обосновывающий обязательство)</w:t>
      </w:r>
      <w:r>
        <w:t>, положениями Решения Сведения, подписанные уполномоченным лицом участника казначейского сопровождения, утверждаются муниципальным заказчиком, получателем бюджетных средств,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Сведений.</w:t>
      </w:r>
      <w:proofErr w:type="gramEnd"/>
    </w:p>
    <w:p w:rsidR="00F81BDD" w:rsidRDefault="00F81BDD" w:rsidP="00D407E8">
      <w:pPr>
        <w:ind w:firstLine="708"/>
        <w:jc w:val="both"/>
      </w:pPr>
      <w:proofErr w:type="gramStart"/>
      <w:r>
        <w:t xml:space="preserve">В случае если направления расходования целевых средств, указанные в Сведениях, не соответствуют положениям, предусмотренным пунктом 4 настоящего Порядка, муниципальный заказчик, получатель бюджетных средств, заказчик направляет уведомление об отказе в утверждении Сведений с указанием причины, по которой они не могут быть утверждены (далее - уведомление об отказе в утверждении Сведений) </w:t>
      </w:r>
      <w:r w:rsidR="00E6266D">
        <w:t xml:space="preserve">согласно </w:t>
      </w:r>
      <w:r w:rsidRPr="00E97F28">
        <w:t>приложени</w:t>
      </w:r>
      <w:r w:rsidR="00E6266D" w:rsidRPr="00E97F28">
        <w:t>я</w:t>
      </w:r>
      <w:r w:rsidRPr="00E97F28">
        <w:t xml:space="preserve"> N </w:t>
      </w:r>
      <w:r w:rsidR="00E97F28">
        <w:t>2</w:t>
      </w:r>
      <w:r>
        <w:t xml:space="preserve"> к настоящему Порядку.</w:t>
      </w:r>
      <w:proofErr w:type="gramEnd"/>
    </w:p>
    <w:p w:rsidR="00F81BDD" w:rsidRDefault="00F81BDD" w:rsidP="00E6266D">
      <w:pPr>
        <w:ind w:firstLine="708"/>
        <w:jc w:val="both"/>
      </w:pPr>
      <w:proofErr w:type="gramStart"/>
      <w:r>
        <w:t xml:space="preserve">Участник казначейского сопровождения утверждает Сведения (за исключением случаев, предусмотренных пунктами 6 и 7 настоящего Порядка) в случае если утверждение Сведений участником казначейского сопровождения предусмотрено условиями документа, обосновывающего обязательство, или положениями Решения, либо разрешением участнику казначейского сопровождения на утверждение Сведений </w:t>
      </w:r>
      <w:r w:rsidR="00B617A1">
        <w:t xml:space="preserve">согласно </w:t>
      </w:r>
      <w:r w:rsidR="00B617A1" w:rsidRPr="00147041">
        <w:t>при</w:t>
      </w:r>
      <w:r w:rsidR="00DE006D" w:rsidRPr="00147041">
        <w:t>л</w:t>
      </w:r>
      <w:r w:rsidR="00B617A1" w:rsidRPr="00147041">
        <w:t>ожения</w:t>
      </w:r>
      <w:r w:rsidRPr="00147041">
        <w:t xml:space="preserve"> N </w:t>
      </w:r>
      <w:r w:rsidR="00147041">
        <w:t>3</w:t>
      </w:r>
      <w:r>
        <w:t xml:space="preserve"> к настоящему Порядку) (далее - разрешение на утверждении Сведений), полученным участником казначейского сопровождения на основании его обращения, направленного</w:t>
      </w:r>
      <w:proofErr w:type="gramEnd"/>
      <w:r>
        <w:t xml:space="preserve"> муниципальному заказчику, получателю бюджетных средств, заказчику, юридическому лицу, создавшему обособленное (структурное) подразделение.</w:t>
      </w:r>
    </w:p>
    <w:p w:rsidR="00F81BDD" w:rsidRDefault="00B617A1" w:rsidP="00B617A1">
      <w:pPr>
        <w:ind w:firstLine="708"/>
        <w:jc w:val="both"/>
      </w:pPr>
      <w:r>
        <w:t>М</w:t>
      </w:r>
      <w:r w:rsidR="00F81BDD">
        <w:t>униципальный заказчик, получатель бюджетных средств, заказчик, юридическое лицо, создавшее обособленное (структурное) подразделение не позднее 10 рабочего дня, следующего за днем получения от участника казначейского сопровождения обращения, предусмотренного абзацем третьим настоящего пункта, направляет участнику казначейского сопровождения разрешение на утверждение Сведений либо направляет уведомление об отказе.</w:t>
      </w:r>
    </w:p>
    <w:p w:rsidR="00F81BDD" w:rsidRDefault="00F81BDD" w:rsidP="002B588B">
      <w:pPr>
        <w:ind w:firstLine="708"/>
        <w:jc w:val="both"/>
      </w:pPr>
      <w:r>
        <w:t>9. В случае не</w:t>
      </w:r>
      <w:r w:rsidR="00DE006D">
        <w:t xml:space="preserve"> </w:t>
      </w:r>
      <w:r>
        <w:t>утверждения муниципальным заказчиком, заказчиком Сведений, не</w:t>
      </w:r>
      <w:r w:rsidR="00DE006D">
        <w:t xml:space="preserve"> </w:t>
      </w:r>
      <w:r>
        <w:t>оформления разрешения на утверждение Сведений и не</w:t>
      </w:r>
      <w:r w:rsidR="00DE006D">
        <w:t xml:space="preserve"> </w:t>
      </w:r>
      <w:r>
        <w:t>направления участнику казначейского сопровождения уведомления об отказе в утверждении Сведений с указанием причины в установленный срок, Сведения утверждаются:</w:t>
      </w:r>
    </w:p>
    <w:p w:rsidR="00F81BDD" w:rsidRDefault="00033B1E" w:rsidP="00353CBF">
      <w:pPr>
        <w:ind w:firstLine="708"/>
        <w:jc w:val="both"/>
      </w:pPr>
      <w:r>
        <w:t xml:space="preserve">а) </w:t>
      </w:r>
      <w:r w:rsidR="00F81BDD">
        <w:t>участником казначейского сопровождения, являющимся исполнителем по муниципальному контракту, контракту (договору), при условии исполнения в полном объеме обязательств по муниципальному контракту;</w:t>
      </w:r>
    </w:p>
    <w:p w:rsidR="00F81BDD" w:rsidRDefault="00033B1E" w:rsidP="00353CBF">
      <w:pPr>
        <w:ind w:firstLine="708"/>
        <w:jc w:val="both"/>
      </w:pPr>
      <w:r>
        <w:t xml:space="preserve">б) </w:t>
      </w:r>
      <w:r w:rsidR="00F81BDD">
        <w:t>муниципальным заказчиком, для участника казначейского сопровождения, являющегося исполнителем по контракту (договору), заключенному в рамках исполнения муниципального контракта, контракта (договора), на основании обращения участника казначейского сопровождения о предоставлении разрешения на утверждение Сведений.</w:t>
      </w:r>
    </w:p>
    <w:p w:rsidR="00F81BDD" w:rsidRDefault="00F81BDD" w:rsidP="002B588B">
      <w:pPr>
        <w:ind w:firstLine="708"/>
        <w:jc w:val="both"/>
      </w:pPr>
      <w:r>
        <w:t xml:space="preserve">10. </w:t>
      </w:r>
      <w:proofErr w:type="gramStart"/>
      <w:r>
        <w:t xml:space="preserve">В случае реорганизации (ликвидации) муниципального заказчика, получателя бюджетных средств, заказчика санкционирование расходов участника казначейского сопровождения, источником финансового обеспечения которых является </w:t>
      </w:r>
      <w:r>
        <w:lastRenderedPageBreak/>
        <w:t>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ранее утвержденными реорганизованным (ликвидированным) муниципальным заказчиком, получателем бюджетных средств, заказчиком, а при отсутствии ранее утвержденных Сведений в соответствии со Сведениями</w:t>
      </w:r>
      <w:proofErr w:type="gramEnd"/>
      <w:r>
        <w:t xml:space="preserve">, </w:t>
      </w:r>
      <w:proofErr w:type="gramStart"/>
      <w:r>
        <w:t>утвержденными</w:t>
      </w:r>
      <w:proofErr w:type="gramEnd"/>
      <w:r>
        <w:t xml:space="preserve"> правопреемником реорганизованного (ликвидированного) заказчика по документу, обосновывающему обязательство, либо муниципальным заказчиком, получателем бюджетных средств.</w:t>
      </w:r>
    </w:p>
    <w:p w:rsidR="00F81BDD" w:rsidRDefault="00F81BDD" w:rsidP="0098012B">
      <w:pPr>
        <w:ind w:firstLine="708"/>
        <w:jc w:val="both"/>
      </w:pPr>
      <w:r>
        <w:t>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утвержденными:</w:t>
      </w:r>
    </w:p>
    <w:p w:rsidR="00F81BDD" w:rsidRDefault="0017459F" w:rsidP="0098012B">
      <w:pPr>
        <w:ind w:firstLine="708"/>
        <w:jc w:val="both"/>
      </w:pPr>
      <w:r>
        <w:t xml:space="preserve">а) </w:t>
      </w:r>
      <w:r w:rsidR="00F81BDD">
        <w:t>правопреемником реорганизованного участника казначейского сопровождения - при наличии разрешения муниципального заказчика, получателя бюджетных средств, заказчика на срок действия документа, обосновывающего обязательство, на утверждение Сведений участником казначейского сопровождения, в отношении которого осуществлены процедуры реорганизации;</w:t>
      </w:r>
    </w:p>
    <w:p w:rsidR="00F81BDD" w:rsidRDefault="0017459F" w:rsidP="0098012B">
      <w:pPr>
        <w:ind w:firstLine="708"/>
        <w:jc w:val="both"/>
      </w:pPr>
      <w:r>
        <w:t xml:space="preserve">б) </w:t>
      </w:r>
      <w:r w:rsidR="00F81BDD">
        <w:t>муниципальным заказчиком, получателем бюджетных средств, заказчиком в порядке, предусмотренном настоящим пунктом, - при отсутствии разрешения муниципального заказчика, получателя бюджетных средств, заказчика на утверждение Сведений участником казначейского сопровождения.</w:t>
      </w:r>
    </w:p>
    <w:p w:rsidR="00F81BDD" w:rsidRDefault="00F81BDD" w:rsidP="002B588B">
      <w:pPr>
        <w:ind w:firstLine="708"/>
        <w:jc w:val="both"/>
      </w:pPr>
      <w:r>
        <w:t xml:space="preserve">11. Утвержденные в соответствии с положениями настоящего Порядка Сведения представляются участником казначейского сопровождения в </w:t>
      </w:r>
      <w:r w:rsidR="00427BB6">
        <w:t>Управление финансов.</w:t>
      </w:r>
    </w:p>
    <w:p w:rsidR="00F81BDD" w:rsidRDefault="00427BB6" w:rsidP="00427BB6">
      <w:pPr>
        <w:ind w:firstLine="708"/>
        <w:jc w:val="both"/>
      </w:pPr>
      <w:r>
        <w:t>Управление финансов</w:t>
      </w:r>
      <w:r w:rsidR="00F81BDD">
        <w:t xml:space="preserve"> осуществляет проверку представленных участником казначейского сопровождения Сведений и не позднее рабочего дня, следующего за днем представления Сведений:</w:t>
      </w:r>
    </w:p>
    <w:p w:rsidR="00F81BDD" w:rsidRDefault="0017459F" w:rsidP="00427BB6">
      <w:pPr>
        <w:ind w:firstLine="708"/>
        <w:jc w:val="both"/>
      </w:pPr>
      <w:r>
        <w:t xml:space="preserve">а) </w:t>
      </w:r>
      <w:r w:rsidR="00F81BDD">
        <w:t>отражает показатели Сведений на лицевом счете в случае соответствия представленных Сведений пунктам 4-10 настоящего Порядка;</w:t>
      </w:r>
    </w:p>
    <w:p w:rsidR="00F81BDD" w:rsidRDefault="0017459F" w:rsidP="00427BB6">
      <w:pPr>
        <w:ind w:firstLine="708"/>
        <w:jc w:val="both"/>
      </w:pPr>
      <w:r>
        <w:t xml:space="preserve">б) </w:t>
      </w:r>
      <w:r w:rsidR="00F81BDD">
        <w:t xml:space="preserve">возвращает Сведения в соответствии с пунктом </w:t>
      </w:r>
      <w:r w:rsidR="00E3635D">
        <w:t>26</w:t>
      </w:r>
      <w:r w:rsidR="00F81BDD">
        <w:t xml:space="preserve"> настоящего Порядка в случае несоответствия их пунктам 4-10 настоящего Порядка.</w:t>
      </w:r>
    </w:p>
    <w:p w:rsidR="00F81BDD" w:rsidRDefault="00872481" w:rsidP="00427BB6">
      <w:pPr>
        <w:ind w:firstLine="708"/>
        <w:jc w:val="both"/>
      </w:pPr>
      <w:r>
        <w:t>Управление финансов</w:t>
      </w:r>
      <w:r w:rsidR="00F81BDD">
        <w:t xml:space="preserve"> в случае представления Сведений, предусмотренных пунктом 6 настоящего Порядка, дополнительно проверяет их на не</w:t>
      </w:r>
      <w:r w:rsidR="0017459F">
        <w:t xml:space="preserve"> </w:t>
      </w:r>
      <w:r w:rsidR="00F81BDD">
        <w:t>превышение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F81BDD" w:rsidRDefault="00F81BDD" w:rsidP="00427BB6">
      <w:pPr>
        <w:ind w:firstLine="708"/>
        <w:jc w:val="both"/>
      </w:pPr>
      <w:r>
        <w:t xml:space="preserve">12. При внесении изменений в Сведения участник казначейского сопровождения представляет в </w:t>
      </w:r>
      <w:r w:rsidR="00872481">
        <w:t>Управление финансов</w:t>
      </w:r>
      <w:r>
        <w:t xml:space="preserve"> Сведения, в которых указываются показатели с учетом вносимых изменений.</w:t>
      </w:r>
    </w:p>
    <w:p w:rsidR="00F81BDD" w:rsidRDefault="00F81BDD" w:rsidP="00872481">
      <w:pPr>
        <w:ind w:firstLine="708"/>
        <w:jc w:val="both"/>
      </w:pPr>
      <w:proofErr w:type="gramStart"/>
      <w: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F81BDD" w:rsidRDefault="00F81BDD" w:rsidP="00872481">
      <w:pPr>
        <w:ind w:firstLine="708"/>
        <w:jc w:val="both"/>
      </w:pPr>
      <w: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DA7AA6" w:rsidRDefault="00DA7AA6" w:rsidP="00DA7AA6">
      <w:pPr>
        <w:ind w:firstLine="708"/>
        <w:jc w:val="both"/>
      </w:pPr>
      <w:r>
        <w:lastRenderedPageBreak/>
        <w:t>13. Управление финансов при санкционировании операций с целевыми средствами осуществляет проверку распоряжений о совершении казначейских платежей (далее - распоряжение), предоставленных участником казначейского сопровождения.</w:t>
      </w:r>
    </w:p>
    <w:p w:rsidR="00F81BDD" w:rsidRDefault="00F81BDD" w:rsidP="00A51646">
      <w:pPr>
        <w:ind w:firstLine="708"/>
        <w:jc w:val="both"/>
      </w:pPr>
      <w:r>
        <w:t xml:space="preserve">При санкционировании целевых расходов </w:t>
      </w:r>
      <w:r w:rsidR="00A51646">
        <w:t>Управление финансов</w:t>
      </w:r>
      <w:r>
        <w:t xml:space="preserve"> не принимает к исполнению распоряжения участника казначейского сопровождения, на перечисление целевых средств:</w:t>
      </w:r>
    </w:p>
    <w:p w:rsidR="00F81BDD" w:rsidRDefault="00F81BDD" w:rsidP="00A51646">
      <w:pPr>
        <w:ind w:firstLine="708"/>
        <w:jc w:val="both"/>
      </w:pPr>
      <w: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F81BDD" w:rsidRDefault="0017459F" w:rsidP="00A51646">
      <w:pPr>
        <w:ind w:firstLine="708"/>
        <w:jc w:val="both"/>
      </w:pPr>
      <w:r>
        <w:t xml:space="preserve">б) </w:t>
      </w:r>
      <w:r w:rsidR="00F81BDD">
        <w:t>оплаты обязательств участников казначейского сопровождения в соответствии с валютным законодательством Российской Федерации;</w:t>
      </w:r>
    </w:p>
    <w:p w:rsidR="00F81BDD" w:rsidRDefault="0017459F" w:rsidP="00A51646">
      <w:pPr>
        <w:ind w:firstLine="708"/>
        <w:jc w:val="both"/>
      </w:pPr>
      <w:r>
        <w:t xml:space="preserve">в) </w:t>
      </w:r>
      <w:r w:rsidR="00F81BDD">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81BDD" w:rsidRDefault="0017459F" w:rsidP="00A51646">
      <w:pPr>
        <w:ind w:firstLine="708"/>
        <w:jc w:val="both"/>
      </w:pPr>
      <w:r>
        <w:t xml:space="preserve">г) </w:t>
      </w:r>
      <w:r w:rsidR="00F81BDD">
        <w:t>возмещения произведенных участником казначейского сопровождения расходов (части расходов) при условии представления документов</w:t>
      </w:r>
      <w:r w:rsidR="00A51646">
        <w:t>-оснований</w:t>
      </w:r>
      <w:r w:rsidR="00F81BDD">
        <w:t>,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расходов (части расходов), если условиями муниципального контракта, договора (соглашения), контракта (договора) предусмотрено возмещение произведенных участником казначейского сопровождения расходов (части расходов);</w:t>
      </w:r>
    </w:p>
    <w:p w:rsidR="00F81BDD" w:rsidRDefault="0017459F" w:rsidP="00A51646">
      <w:pPr>
        <w:ind w:firstLine="708"/>
        <w:jc w:val="both"/>
      </w:pPr>
      <w:proofErr w:type="gramStart"/>
      <w:r>
        <w:t xml:space="preserve">д) </w:t>
      </w:r>
      <w:r w:rsidR="00F81BDD">
        <w:t>выплаты прибыли после исполнения участником казначейского сопровождения всех обязательств (части обязательств) по муниципальному контракту, контракту (договору) (этапов муниципального контракта, контракта (договора) (в случае, если это предусмотрено условиями муниципального контракта, контракта (договора);</w:t>
      </w:r>
      <w:proofErr w:type="gramEnd"/>
    </w:p>
    <w:p w:rsidR="00F81BDD" w:rsidRDefault="0017459F" w:rsidP="007C7605">
      <w:pPr>
        <w:ind w:firstLine="708"/>
        <w:jc w:val="both"/>
      </w:pPr>
      <w:proofErr w:type="gramStart"/>
      <w:r>
        <w:t xml:space="preserve">е) </w:t>
      </w:r>
      <w:r w:rsidR="00F81BDD">
        <w:t>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w:t>
      </w:r>
      <w:proofErr w:type="gramEnd"/>
      <w:r w:rsidR="00F81BDD">
        <w:t xml:space="preserve"> </w:t>
      </w:r>
      <w:proofErr w:type="gramStart"/>
      <w:r w:rsidR="00F81BDD">
        <w:t>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F81BDD" w:rsidRDefault="0017459F" w:rsidP="007C7605">
      <w:pPr>
        <w:ind w:firstLine="708"/>
        <w:jc w:val="both"/>
      </w:pPr>
      <w:proofErr w:type="gramStart"/>
      <w:r>
        <w:t>ж</w:t>
      </w:r>
      <w:r w:rsidR="00F81BDD">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F81BDD" w:rsidRDefault="0017459F" w:rsidP="007C7605">
      <w:pPr>
        <w:ind w:firstLine="708"/>
        <w:jc w:val="both"/>
      </w:pPr>
      <w:proofErr w:type="gramStart"/>
      <w:r>
        <w:t>з</w:t>
      </w:r>
      <w:r w:rsidR="00F81BDD">
        <w:t xml:space="preserve">) в целях размещения средств на депозиты, а также в иные финансовые инструменты, за исключением случаев, установленных Правительством Российской Федерации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 </w:t>
      </w:r>
      <w:r w:rsidR="00F81BDD" w:rsidRPr="002F477A">
        <w:t>кроме целевых средств, указанных в абзаце втором настоящего подпункта.</w:t>
      </w:r>
      <w:proofErr w:type="gramEnd"/>
    </w:p>
    <w:p w:rsidR="00F81BDD" w:rsidRDefault="00F81BDD" w:rsidP="007C7605">
      <w:pPr>
        <w:ind w:firstLine="708"/>
        <w:jc w:val="both"/>
      </w:pPr>
      <w:proofErr w:type="gramStart"/>
      <w:r>
        <w:lastRenderedPageBreak/>
        <w:t>Целевые средства в форме бюджетных инвестиций, предусмотренных статьей 80 Бюджетного кодекса</w:t>
      </w:r>
      <w:r w:rsidR="007C7605">
        <w:t xml:space="preserve"> Российской Федерации,</w:t>
      </w:r>
      <w:r>
        <w:t xml:space="preserve"> предоставляемых исключительно в целях увеличения имущества юридического лица, а также целевые средства, источником предоставления которых являются</w:t>
      </w:r>
      <w:r w:rsidR="007C7605">
        <w:t xml:space="preserve"> указанные бюджетные инвестиции</w:t>
      </w:r>
      <w:r>
        <w:t xml:space="preserve">, размещенные на депозиты или в иные финансовые инструменты, в случае если право их размещения установлено </w:t>
      </w:r>
      <w:r w:rsidR="00917E45">
        <w:t>муниципальным правовым актом</w:t>
      </w:r>
      <w:r>
        <w:t>, а также средства, полученные от их размещения, подлежат возврату на</w:t>
      </w:r>
      <w:proofErr w:type="gramEnd"/>
      <w:r>
        <w:t xml:space="preserve"> лицевые счета не позднее срока размещения, определенного договором (соглашением), на основании которого осуществлено размещение.</w:t>
      </w:r>
    </w:p>
    <w:p w:rsidR="005E0148" w:rsidRDefault="005E0148" w:rsidP="005E0148">
      <w:pPr>
        <w:ind w:firstLine="708"/>
        <w:jc w:val="both"/>
      </w:pPr>
      <w:r>
        <w:t>14. Управление финансов по результатам проверки распоряжений, указанных в абзаце первом пункта 13 настоящего Порядка, осуществляет:</w:t>
      </w:r>
    </w:p>
    <w:p w:rsidR="005E0148" w:rsidRDefault="005E0148" w:rsidP="005E0148">
      <w:pPr>
        <w:ind w:firstLine="708"/>
        <w:jc w:val="both"/>
      </w:pPr>
      <w:proofErr w:type="gramStart"/>
      <w:r>
        <w:t xml:space="preserve">а) проведение операции на лицевом счете при отсутствии оснований и признаков, включенных в классификатор признаков финансовых нарушений, предусмотренный пунктом 13 статьи 242 13-1 Бюджетного кодекса </w:t>
      </w:r>
      <w:r w:rsidR="00D85C95">
        <w:t xml:space="preserve">РФ </w:t>
      </w:r>
      <w:r>
        <w:t>для применения мер реагирования, предусмотренных подпунктом 1 пункта 3 и подпунктами 3 и 4 пункта 5 статьи 242 13-1 Бюджетного кодекса</w:t>
      </w:r>
      <w:r w:rsidR="00D85C95">
        <w:t xml:space="preserve"> РФ</w:t>
      </w:r>
      <w:r>
        <w:t xml:space="preserve">, в сроки, установленные </w:t>
      </w:r>
      <w:r w:rsidRPr="00D85C95">
        <w:t xml:space="preserve">пунктом </w:t>
      </w:r>
      <w:r w:rsidR="00D85C95" w:rsidRPr="00D85C95">
        <w:t>20</w:t>
      </w:r>
      <w:r>
        <w:t xml:space="preserve"> настоящего Порядка;</w:t>
      </w:r>
      <w:proofErr w:type="gramEnd"/>
    </w:p>
    <w:p w:rsidR="005E0148" w:rsidRDefault="005E0148" w:rsidP="005E0148">
      <w:pPr>
        <w:ind w:firstLine="708"/>
        <w:jc w:val="both"/>
      </w:pPr>
      <w:proofErr w:type="gramStart"/>
      <w:r>
        <w:t xml:space="preserve">б) запрет (отказ) в осуществлении операции на лицевом счете, предусмотренный подпунктами 3 и 4 пункта 5 статьи 242 13-1 Бюджетного кодекса </w:t>
      </w:r>
      <w:r w:rsidR="00815DFF">
        <w:t xml:space="preserve">РФ </w:t>
      </w:r>
      <w:r>
        <w:t xml:space="preserve">при наличии оснований, указанных в пунктах 10 и 11 статьи 242 13-1 Бюджетного кодекса </w:t>
      </w:r>
      <w:r w:rsidR="00815DFF">
        <w:t>РФ</w:t>
      </w:r>
      <w:r>
        <w:t>, и направляет муниципальному заказчику, получателю бюджетных средств, заказчику, Уведомление о запрете (об отказе) осуществления операций на лицевом счете (об отмене запрета (отказа) осуществления</w:t>
      </w:r>
      <w:proofErr w:type="gramEnd"/>
      <w:r>
        <w:t xml:space="preserve"> операций на лицевом счете) </w:t>
      </w:r>
      <w:proofErr w:type="gramStart"/>
      <w:r w:rsidR="00815DFF">
        <w:t>согласно</w:t>
      </w:r>
      <w:r>
        <w:t xml:space="preserve"> </w:t>
      </w:r>
      <w:r w:rsidRPr="007F78B1">
        <w:t>приложени</w:t>
      </w:r>
      <w:r w:rsidR="00815DFF" w:rsidRPr="007F78B1">
        <w:t>я</w:t>
      </w:r>
      <w:proofErr w:type="gramEnd"/>
      <w:r w:rsidRPr="007F78B1">
        <w:t xml:space="preserve"> N </w:t>
      </w:r>
      <w:r w:rsidR="00815DFF">
        <w:t>4</w:t>
      </w:r>
      <w:r>
        <w:t xml:space="preserve"> к настоящему Порядку) (далее </w:t>
      </w:r>
      <w:r w:rsidR="00F23361">
        <w:t>–</w:t>
      </w:r>
      <w:r>
        <w:t xml:space="preserve"> Уведомление</w:t>
      </w:r>
      <w:r w:rsidR="00F23361">
        <w:t xml:space="preserve"> № 4</w:t>
      </w:r>
      <w:r>
        <w:t>), не позднее рабочего дня, следующего за днем поступления распоряжения;</w:t>
      </w:r>
    </w:p>
    <w:p w:rsidR="005E0148" w:rsidRDefault="005E0148" w:rsidP="005E0148">
      <w:pPr>
        <w:ind w:firstLine="708"/>
        <w:jc w:val="both"/>
      </w:pPr>
      <w:proofErr w:type="gramStart"/>
      <w:r>
        <w:t>в) приостановление операции на лицевом счете, предусмотренное подпунктом 1 пункта 3 статьи 242 13-1 Бюджетного кодекса</w:t>
      </w:r>
      <w:r w:rsidR="00815DFF">
        <w:t xml:space="preserve"> РФ</w:t>
      </w:r>
      <w:r>
        <w:t xml:space="preserve"> при наличии признаков, включенных в классификатор признаков финансовых нарушений и направляет участнику казначейского сопровождения, муниципальному заказчику, получателю бюджетных средств, заказчику Уведомление о приостановлении операции на лицевом счете </w:t>
      </w:r>
      <w:r w:rsidR="00815DFF">
        <w:t>согласно</w:t>
      </w:r>
      <w:r>
        <w:t xml:space="preserve"> </w:t>
      </w:r>
      <w:r w:rsidRPr="007F78B1">
        <w:t>приложени</w:t>
      </w:r>
      <w:r w:rsidR="00815DFF" w:rsidRPr="007F78B1">
        <w:t>я</w:t>
      </w:r>
      <w:r w:rsidRPr="007F78B1">
        <w:t xml:space="preserve"> N </w:t>
      </w:r>
      <w:r w:rsidR="00815DFF" w:rsidRPr="007F78B1">
        <w:t>5</w:t>
      </w:r>
      <w:r>
        <w:t xml:space="preserve"> к настоящему Порядку (далее - Уведомление N </w:t>
      </w:r>
      <w:r w:rsidR="00F23361">
        <w:t>5</w:t>
      </w:r>
      <w:r>
        <w:t>) не позднее рабочего дня, следующего</w:t>
      </w:r>
      <w:proofErr w:type="gramEnd"/>
      <w:r>
        <w:t xml:space="preserve"> за днем поступления распоряжения;</w:t>
      </w:r>
    </w:p>
    <w:p w:rsidR="005E0148" w:rsidRDefault="005E0148" w:rsidP="005E0148">
      <w:pPr>
        <w:ind w:firstLine="708"/>
        <w:jc w:val="both"/>
      </w:pPr>
      <w:proofErr w:type="gramStart"/>
      <w:r>
        <w:t>г) предупреждение (информирование) при осуществлении операций на лицевых счетах, предусмотренное подпунктом 2 пункта 3 статьи 242 13-1 Бюджетного кодекса</w:t>
      </w:r>
      <w:r w:rsidR="00F23361">
        <w:t xml:space="preserve"> РФ</w:t>
      </w:r>
      <w:r>
        <w:t xml:space="preserve">, при наличии признаков, включенных в классификатор признаков финансовых нарушений, и направляет участнику казначейского сопровождения, муниципальному заказчику, получателю бюджетных средств, заказчику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w:t>
      </w:r>
      <w:r w:rsidR="00F23361">
        <w:t>согласно приложения</w:t>
      </w:r>
      <w:r>
        <w:t xml:space="preserve"> в </w:t>
      </w:r>
      <w:r w:rsidRPr="007F78B1">
        <w:t>приложении</w:t>
      </w:r>
      <w:proofErr w:type="gramEnd"/>
      <w:r w:rsidRPr="007F78B1">
        <w:t xml:space="preserve"> N </w:t>
      </w:r>
      <w:r w:rsidR="00F23361" w:rsidRPr="007F78B1">
        <w:t>6</w:t>
      </w:r>
      <w:r>
        <w:t xml:space="preserve"> к настоящему Порядку не позднее рабочего дня, следующего за днем исполнения </w:t>
      </w:r>
      <w:r w:rsidR="00F23361">
        <w:t>Управлением финансов</w:t>
      </w:r>
      <w:r>
        <w:t xml:space="preserve"> распоряжений.</w:t>
      </w:r>
    </w:p>
    <w:p w:rsidR="001464AF" w:rsidRDefault="001464AF" w:rsidP="001464AF">
      <w:pPr>
        <w:ind w:firstLine="708"/>
        <w:jc w:val="both"/>
      </w:pPr>
      <w:r>
        <w:t xml:space="preserve">15. </w:t>
      </w:r>
      <w:proofErr w:type="gramStart"/>
      <w:r>
        <w:t xml:space="preserve">Заказчик не позднее второго рабочего дня, следующего за днем получения от Управления финансов Уведомления N </w:t>
      </w:r>
      <w:r w:rsidR="00F87EAB">
        <w:t>5</w:t>
      </w:r>
      <w:r>
        <w:t xml:space="preserve">, указанного в подпункте "в" пункта 14 настоящего Порядка, направляет в </w:t>
      </w:r>
      <w:r w:rsidR="00F87EAB">
        <w:t>Управление финансов</w:t>
      </w:r>
      <w:r w:rsidR="001E5D5B">
        <w:t>, принявшего</w:t>
      </w:r>
      <w:r>
        <w:t xml:space="preserve"> решение о приостановлении операции на лицевом счете, Уведомление об обоснованности или о необоснованности приостановления операции на лицевом счете </w:t>
      </w:r>
      <w:r w:rsidR="00F87EAB">
        <w:t xml:space="preserve">согласно </w:t>
      </w:r>
      <w:r w:rsidRPr="007F78B1">
        <w:t>приложени</w:t>
      </w:r>
      <w:r w:rsidR="00F87EAB" w:rsidRPr="007F78B1">
        <w:t>я</w:t>
      </w:r>
      <w:r w:rsidRPr="007F78B1">
        <w:t xml:space="preserve"> N </w:t>
      </w:r>
      <w:r w:rsidR="00F87EAB" w:rsidRPr="007F78B1">
        <w:t>7</w:t>
      </w:r>
      <w:r>
        <w:t xml:space="preserve"> к настоящему Порядку (далее - Уведомление N </w:t>
      </w:r>
      <w:r w:rsidR="00F87EAB">
        <w:t>7</w:t>
      </w:r>
      <w:r>
        <w:t>), в котором</w:t>
      </w:r>
      <w:proofErr w:type="gramEnd"/>
      <w:r>
        <w:t xml:space="preserve"> отражается соответствующее решение заказчика.</w:t>
      </w:r>
    </w:p>
    <w:p w:rsidR="001464AF" w:rsidRDefault="001464AF" w:rsidP="001464AF">
      <w:pPr>
        <w:ind w:firstLine="708"/>
        <w:jc w:val="both"/>
      </w:pPr>
      <w:r>
        <w:t xml:space="preserve">16. В случае </w:t>
      </w:r>
      <w:proofErr w:type="gramStart"/>
      <w:r>
        <w:t>не</w:t>
      </w:r>
      <w:r w:rsidR="001E5D5B">
        <w:t xml:space="preserve"> </w:t>
      </w:r>
      <w:r>
        <w:t>поступления</w:t>
      </w:r>
      <w:proofErr w:type="gramEnd"/>
      <w:r>
        <w:t xml:space="preserve"> от заказчика Уведомления N </w:t>
      </w:r>
      <w:r w:rsidR="00E93F48">
        <w:t>7</w:t>
      </w:r>
      <w:r>
        <w:t xml:space="preserve">, указанного в пункте 15 настоящего Порядка, в течение трех рабочих дней со дня информирования </w:t>
      </w:r>
      <w:r w:rsidR="00E93F48">
        <w:t>Управлением финансов</w:t>
      </w:r>
      <w:r>
        <w:t xml:space="preserve">, </w:t>
      </w:r>
      <w:r w:rsidR="00E93F48">
        <w:t xml:space="preserve">Управление финансов </w:t>
      </w:r>
      <w:r>
        <w:t>осуществляет проведение операции на лицевом счете участника казначейского сопровождения.</w:t>
      </w:r>
    </w:p>
    <w:p w:rsidR="001464AF" w:rsidRDefault="001464AF" w:rsidP="001464AF">
      <w:pPr>
        <w:ind w:firstLine="708"/>
        <w:jc w:val="both"/>
      </w:pPr>
      <w:r>
        <w:lastRenderedPageBreak/>
        <w:t>1</w:t>
      </w:r>
      <w:r w:rsidR="00E93F48">
        <w:t>7</w:t>
      </w:r>
      <w:r>
        <w:t xml:space="preserve">. </w:t>
      </w:r>
      <w:proofErr w:type="gramStart"/>
      <w:r w:rsidR="00E93F48">
        <w:t>Управление финансов</w:t>
      </w:r>
      <w:r>
        <w:t xml:space="preserve"> при получении информации об устранении оснований, предусмотренных пунктами 10 и 11 статьи 242 13-1 Бюджетного кодекса</w:t>
      </w:r>
      <w:r w:rsidR="00E93F48">
        <w:t xml:space="preserve"> РФ</w:t>
      </w:r>
      <w:r>
        <w:t>, повлекших применение соответствующих мер реагирования, не позднее второго рабочего дня, следующего за днем получения указанной информац</w:t>
      </w:r>
      <w:r w:rsidR="00E93F48">
        <w:t xml:space="preserve">ии </w:t>
      </w:r>
      <w:r>
        <w:t xml:space="preserve">отменяет примененные меры реагирования на лицевом счете и направляет участнику казначейского сопровождения и заказчику по документу, обосновывающему обязательство, Уведомление N </w:t>
      </w:r>
      <w:r w:rsidR="00E93F48">
        <w:t>4</w:t>
      </w:r>
      <w:r>
        <w:t>, указанное в подпункте "</w:t>
      </w:r>
      <w:r w:rsidR="00E93F48">
        <w:t>б</w:t>
      </w:r>
      <w:proofErr w:type="gramEnd"/>
      <w:r w:rsidR="00E93F48">
        <w:t>" пункта 14 настоящего Порядка.</w:t>
      </w:r>
    </w:p>
    <w:p w:rsidR="00F81BDD" w:rsidRDefault="00917E45" w:rsidP="007C7605">
      <w:pPr>
        <w:ind w:firstLine="708"/>
        <w:jc w:val="both"/>
      </w:pPr>
      <w:r w:rsidRPr="00E3635D">
        <w:t>1</w:t>
      </w:r>
      <w:r w:rsidR="00E93F48" w:rsidRPr="00E3635D">
        <w:t>8</w:t>
      </w:r>
      <w:r w:rsidR="00F81BDD" w:rsidRPr="00E3635D">
        <w:t>.</w:t>
      </w:r>
      <w:r w:rsidR="00F81BDD">
        <w:t xml:space="preserve">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распоряжением на оплату целевых расходов представляет в соответствии с настоящим пунктом в </w:t>
      </w:r>
      <w:r w:rsidR="00043CEB">
        <w:t>Управление финансов</w:t>
      </w:r>
      <w:r w:rsidR="00F81BDD">
        <w:t xml:space="preserve"> муниципальный контракт, контракт (договор) и документы-основания. </w:t>
      </w:r>
    </w:p>
    <w:p w:rsidR="00F81BDD" w:rsidRDefault="00F81BDD" w:rsidP="00043CEB">
      <w:pPr>
        <w:ind w:firstLine="708"/>
        <w:jc w:val="both"/>
      </w:pPr>
      <w:r>
        <w:t xml:space="preserve">Документы, указанные в абзаце первом настоящего пункта, представляются участником казначейского сопровождения в </w:t>
      </w:r>
      <w:r w:rsidR="00043CEB">
        <w:t>Управление финансов</w:t>
      </w:r>
      <w:r>
        <w:t xml:space="preserve"> с учетом положений, предусмотренных пунктом 3 настоящего Порядка.</w:t>
      </w:r>
    </w:p>
    <w:p w:rsidR="00F81BDD" w:rsidRDefault="00F81BDD" w:rsidP="00043CEB">
      <w:pPr>
        <w:ind w:firstLine="708"/>
        <w:jc w:val="both"/>
      </w:pPr>
      <w:r>
        <w:t xml:space="preserve">Повторное представление документов, указанных в абзаце первом настоящего пункта, не требуется, если они уже были представлены в </w:t>
      </w:r>
      <w:r w:rsidR="00043CEB">
        <w:t>Управление финансов</w:t>
      </w:r>
      <w:r>
        <w:t xml:space="preserve"> при открытии участнику казначейского сопровождения лицевого счета в соответствии с Порядком открытия лицевых счетов. </w:t>
      </w:r>
      <w:proofErr w:type="gramStart"/>
      <w:r>
        <w:t>В случае если в соответствии с законодательством Российской Федерации муниципальный контракт, контракт (договор) ранее был размещен в единой информационной системе в сфере закупок, либо договор (соглашение) ранее был размещен в реестре соглашений (договоров) о предоставлении из местных бюджетов субсидий, бюджетных инвестиций, межбюджетных трансфертов на едином портале бюджетной системы Российской Федерации в информационно-телекоммуникационной сети "Интернет" представление указанных муниципального контракта, договора (соглашения</w:t>
      </w:r>
      <w:proofErr w:type="gramEnd"/>
      <w:r>
        <w:t xml:space="preserve">), контракта (договора) в </w:t>
      </w:r>
      <w:r w:rsidR="00043CEB">
        <w:t>Управление финансов</w:t>
      </w:r>
      <w:r>
        <w:t xml:space="preserve"> не требуется.</w:t>
      </w:r>
    </w:p>
    <w:p w:rsidR="00F81BDD" w:rsidRDefault="00C74AA1" w:rsidP="007C7605">
      <w:pPr>
        <w:ind w:firstLine="708"/>
        <w:jc w:val="both"/>
      </w:pPr>
      <w:r>
        <w:t>1</w:t>
      </w:r>
      <w:r w:rsidR="00E93F48">
        <w:t>9</w:t>
      </w:r>
      <w:r w:rsidR="00F81BDD">
        <w:t xml:space="preserve">. </w:t>
      </w:r>
      <w:proofErr w:type="gramStart"/>
      <w:r w:rsidR="00F81BDD">
        <w:t xml:space="preserve">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муниципальных контрактов, договоров (соглашений), контрактов (договоров) осуществляется при предоставлении участником казначейского сопровождения в </w:t>
      </w:r>
      <w:r>
        <w:t>Управление финансов</w:t>
      </w:r>
      <w:r w:rsidR="00F81BDD">
        <w:t xml:space="preserve"> одновременно с распоряжением расшифровки к распоряжению </w:t>
      </w:r>
      <w:r>
        <w:t xml:space="preserve">согласно </w:t>
      </w:r>
      <w:r w:rsidRPr="007F78B1">
        <w:t>приложения</w:t>
      </w:r>
      <w:r w:rsidR="00F81BDD" w:rsidRPr="007F78B1">
        <w:t xml:space="preserve"> N </w:t>
      </w:r>
      <w:r w:rsidR="00BB2B92">
        <w:t>8</w:t>
      </w:r>
      <w:r w:rsidR="00F81BDD">
        <w:t xml:space="preserve"> к настоящему Порядку (далее - расшифровка к распоряжению).</w:t>
      </w:r>
      <w:proofErr w:type="gramEnd"/>
    </w:p>
    <w:p w:rsidR="00F81BDD" w:rsidRDefault="00F81BDD" w:rsidP="00C74AA1">
      <w:pPr>
        <w:ind w:firstLine="708"/>
        <w:jc w:val="both"/>
      </w:pPr>
      <w:proofErr w:type="gramStart"/>
      <w:r>
        <w:t>Положения, предусмотренные абзацем первым настоящего пункта, могут применят</w:t>
      </w:r>
      <w:r w:rsidR="001E5D5B">
        <w:t>ь</w:t>
      </w:r>
      <w:r>
        <w:t>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w:t>
      </w:r>
      <w:proofErr w:type="gramEnd"/>
      <w:r>
        <w:t xml:space="preserve">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 а также в случае осуществления расходов, связанных с оплатой обязательств по нескольким кодам направлени</w:t>
      </w:r>
      <w:r w:rsidR="000A5F9F">
        <w:t>я расходования целевых средств.</w:t>
      </w:r>
    </w:p>
    <w:p w:rsidR="00F81BDD" w:rsidRDefault="00E93F48" w:rsidP="007C7605">
      <w:pPr>
        <w:ind w:firstLine="708"/>
        <w:jc w:val="both"/>
      </w:pPr>
      <w:r>
        <w:t>20</w:t>
      </w:r>
      <w:r w:rsidR="00F81BDD">
        <w:t>. 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w:t>
      </w:r>
      <w:r w:rsidR="00F81BDD" w:rsidRPr="002F477A">
        <w:t xml:space="preserve">), указанных в подпункта </w:t>
      </w:r>
      <w:r w:rsidR="002F477A" w:rsidRPr="002F477A">
        <w:t>б)</w:t>
      </w:r>
      <w:r w:rsidR="00F81BDD" w:rsidRPr="002F477A">
        <w:t xml:space="preserve"> пункта 1</w:t>
      </w:r>
      <w:r w:rsidR="00F81BDD">
        <w:t xml:space="preserve"> настоящего Порядка, а также иные </w:t>
      </w:r>
      <w:proofErr w:type="gramStart"/>
      <w:r w:rsidR="00F81BDD">
        <w:t>средства</w:t>
      </w:r>
      <w:proofErr w:type="gramEnd"/>
      <w:r w:rsidR="00F81BDD">
        <w:t xml:space="preserve"> на которые не распространяются требования о казначейском сопровождении, участник казначейского сопровождения в дополнение к распоряжению на оплату аванса, контракту (договору) представляет в </w:t>
      </w:r>
      <w:r w:rsidR="005C2790">
        <w:t>Управление финансов</w:t>
      </w:r>
      <w:r w:rsidR="00F81BDD">
        <w:t xml:space="preserve"> </w:t>
      </w:r>
      <w:r w:rsidR="00B118A9">
        <w:t xml:space="preserve">расшифровку </w:t>
      </w:r>
      <w:r w:rsidR="00F81BDD">
        <w:t xml:space="preserve">к распоряжению, содержащую информацию об </w:t>
      </w:r>
      <w:r w:rsidR="00F81BDD">
        <w:lastRenderedPageBreak/>
        <w:t>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исполнителя</w:t>
      </w:r>
      <w:r w:rsidR="00B6691D">
        <w:t>,</w:t>
      </w:r>
      <w:r w:rsidR="00F81BDD">
        <w:t xml:space="preserve"> в случае если авансовый платеж осуществляется за счет целевых средств.</w:t>
      </w:r>
    </w:p>
    <w:p w:rsidR="00F81BDD" w:rsidRDefault="00E93F48" w:rsidP="007C7605">
      <w:pPr>
        <w:ind w:firstLine="708"/>
        <w:jc w:val="both"/>
      </w:pPr>
      <w:r>
        <w:t>21</w:t>
      </w:r>
      <w:r w:rsidR="00F81BDD">
        <w:t xml:space="preserve">. </w:t>
      </w:r>
      <w:r w:rsidR="005C2790">
        <w:t>Управление финансов</w:t>
      </w:r>
      <w:r w:rsidR="00F81BDD">
        <w:t xml:space="preserve">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F81BDD" w:rsidRDefault="00F81BDD" w:rsidP="005C2790">
      <w:pPr>
        <w:ind w:firstLine="708"/>
        <w:jc w:val="both"/>
      </w:pPr>
      <w:r>
        <w:t>а) соответствие идентификатора муниципального контракта, договора (соглашения) указанного в распоряжении, идентификатору, указанному в документе, обосновывающем обязательство, документах-основаниях либо реестре документов-оснований с приложением указанных в нем документов-оснований (в случае указания реестра документов-оснований в распоряжении) и Сведениях;</w:t>
      </w:r>
    </w:p>
    <w:p w:rsidR="00F81BDD" w:rsidRDefault="00F81BDD" w:rsidP="005C2790">
      <w:pPr>
        <w:ind w:firstLine="708"/>
        <w:jc w:val="both"/>
      </w:pPr>
      <w:r>
        <w:t>б) соответствие указанных в распоряжении реквизитов (номер, дата) документа, обосновывающего обязательство, его реквизитам, указанным в Сведениях;</w:t>
      </w:r>
    </w:p>
    <w:p w:rsidR="00F81BDD" w:rsidRDefault="000209FC" w:rsidP="000209FC">
      <w:pPr>
        <w:ind w:firstLine="708"/>
        <w:jc w:val="both"/>
      </w:pPr>
      <w:r>
        <w:t>в</w:t>
      </w:r>
      <w:r w:rsidR="00F81BDD">
        <w:t>) наличие в распоряжении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F81BDD" w:rsidRDefault="000209FC" w:rsidP="000209FC">
      <w:pPr>
        <w:ind w:firstLine="708"/>
        <w:jc w:val="both"/>
      </w:pPr>
      <w:r>
        <w:t>г</w:t>
      </w:r>
      <w:r w:rsidR="00F81BDD">
        <w:t>)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F81BDD" w:rsidRDefault="000209FC" w:rsidP="000209FC">
      <w:pPr>
        <w:ind w:firstLine="708"/>
        <w:jc w:val="both"/>
      </w:pPr>
      <w:r>
        <w:t>д</w:t>
      </w:r>
      <w:r w:rsidR="00F81BDD">
        <w:t>) не</w:t>
      </w:r>
      <w:r w:rsidR="002F477A">
        <w:t xml:space="preserve"> </w:t>
      </w:r>
      <w:r w:rsidR="00F81BDD">
        <w:t>превышение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F81BDD" w:rsidRDefault="000209FC" w:rsidP="000209FC">
      <w:pPr>
        <w:ind w:firstLine="708"/>
        <w:jc w:val="both"/>
      </w:pPr>
      <w:r>
        <w:t>е</w:t>
      </w:r>
      <w:r w:rsidR="00F81BDD">
        <w:t>) не</w:t>
      </w:r>
      <w:r w:rsidR="002F477A">
        <w:t xml:space="preserve"> </w:t>
      </w:r>
      <w:r w:rsidR="00F81BDD">
        <w:t>превышение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w:t>
      </w:r>
      <w:proofErr w:type="gramStart"/>
      <w:r w:rsidR="00F81BDD">
        <w:t>дств с л</w:t>
      </w:r>
      <w:proofErr w:type="gramEnd"/>
      <w:r w:rsidR="00F81BDD">
        <w:t>ицевых счетов, открытых исполнителям по контрактам (договорам), заключенным в рамках исполнения муниципального контракта, для дальнейшего перечисления на счета, открытые им в банках;</w:t>
      </w:r>
    </w:p>
    <w:p w:rsidR="00F81BDD" w:rsidRDefault="001F0F4F" w:rsidP="001F0F4F">
      <w:pPr>
        <w:ind w:firstLine="708"/>
        <w:jc w:val="both"/>
      </w:pPr>
      <w:r>
        <w:t>ж</w:t>
      </w:r>
      <w:r w:rsidR="00F81BDD">
        <w:t xml:space="preserve">)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w:t>
      </w:r>
      <w:r>
        <w:t>Управление финансов</w:t>
      </w:r>
      <w:r w:rsidR="00F81BDD">
        <w:t xml:space="preserve"> в соответствии с пунктами </w:t>
      </w:r>
      <w:r>
        <w:t>1</w:t>
      </w:r>
      <w:r w:rsidR="00AC5EA0">
        <w:t>8</w:t>
      </w:r>
      <w:r w:rsidR="00F81BDD">
        <w:t xml:space="preserve"> и </w:t>
      </w:r>
      <w:r>
        <w:t>1</w:t>
      </w:r>
      <w:r w:rsidR="00AC5EA0">
        <w:t>9</w:t>
      </w:r>
      <w:r w:rsidR="00F81BDD">
        <w:t xml:space="preserve"> настоящего Порядка;</w:t>
      </w:r>
    </w:p>
    <w:p w:rsidR="00F81BDD" w:rsidRDefault="001F0F4F" w:rsidP="001F0F4F">
      <w:pPr>
        <w:ind w:firstLine="708"/>
        <w:jc w:val="both"/>
      </w:pPr>
      <w:r>
        <w:t>з</w:t>
      </w:r>
      <w:r w:rsidR="00F81BDD">
        <w:t>)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F81BDD" w:rsidRDefault="001F0F4F" w:rsidP="001F0F4F">
      <w:pPr>
        <w:ind w:firstLine="708"/>
        <w:jc w:val="both"/>
      </w:pPr>
      <w:r>
        <w:t>и</w:t>
      </w:r>
      <w:r w:rsidR="00F81BDD">
        <w:t>)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w:t>
      </w:r>
      <w:r w:rsidR="001D517C">
        <w:t>ия расходования целевых средств.</w:t>
      </w:r>
    </w:p>
    <w:p w:rsidR="00F81BDD" w:rsidRDefault="00E93F48" w:rsidP="003702F7">
      <w:pPr>
        <w:ind w:firstLine="708"/>
        <w:jc w:val="both"/>
      </w:pPr>
      <w:r>
        <w:t>22</w:t>
      </w:r>
      <w:r w:rsidR="00F81BDD">
        <w:t>. При размещении целевых средств на депозиты, а также в иные финансовые инструменты в графе 17 Сведений указывается предельно максимальная сумма временно свободных средств, которую участник казначейского сопровождения вправе одновременно разместить на депозиты и иные финансовые инструменты в текущем финансовом году.</w:t>
      </w:r>
    </w:p>
    <w:p w:rsidR="00F81BDD" w:rsidRDefault="00F81BDD" w:rsidP="003702F7">
      <w:pPr>
        <w:ind w:firstLine="708"/>
        <w:jc w:val="both"/>
      </w:pPr>
      <w:r>
        <w:t>Проценты, поступившие от размещения средств на депозитах, а также доходы по операциям с иными финансовыми инструментами, отражаются в графе 7 Сведений.</w:t>
      </w:r>
    </w:p>
    <w:p w:rsidR="00F81BDD" w:rsidRDefault="00F81BDD" w:rsidP="003702F7">
      <w:pPr>
        <w:ind w:firstLine="708"/>
        <w:jc w:val="both"/>
      </w:pPr>
      <w:r>
        <w:lastRenderedPageBreak/>
        <w:t>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w:t>
      </w:r>
      <w:r w:rsidR="003702F7">
        <w:t>сового расхода на лицевом счете.</w:t>
      </w:r>
    </w:p>
    <w:p w:rsidR="00F81BDD" w:rsidRDefault="00E93F48" w:rsidP="005D4905">
      <w:pPr>
        <w:ind w:firstLine="708"/>
        <w:jc w:val="both"/>
      </w:pPr>
      <w:r>
        <w:t>23</w:t>
      </w:r>
      <w:r w:rsidR="00F81BDD">
        <w:t xml:space="preserve">. При санкционировании расходов, связанных с обеспечением наличными денежными средствами участника казначейского сопровождения, </w:t>
      </w:r>
      <w:r w:rsidR="005E74A2">
        <w:t xml:space="preserve">Управление финансов </w:t>
      </w:r>
      <w:r w:rsidR="00F81BDD">
        <w:t xml:space="preserve">осуществляет проверку представленных распоряжений по направлениям, указанным в подпунктах </w:t>
      </w:r>
      <w:r w:rsidR="002F477A">
        <w:t xml:space="preserve">в), д), и) </w:t>
      </w:r>
      <w:r w:rsidR="00F81BDD">
        <w:t xml:space="preserve">пункта </w:t>
      </w:r>
      <w:r w:rsidR="00AC5EA0">
        <w:t>21</w:t>
      </w:r>
      <w:r w:rsidR="00F81BDD">
        <w:t xml:space="preserve"> настоящего Порядка.</w:t>
      </w:r>
    </w:p>
    <w:p w:rsidR="00F81BDD" w:rsidRDefault="00E93F48" w:rsidP="00E577BB">
      <w:pPr>
        <w:ind w:firstLine="708"/>
        <w:jc w:val="both"/>
      </w:pPr>
      <w:r>
        <w:t>24</w:t>
      </w:r>
      <w:r w:rsidR="00F81BDD">
        <w:t xml:space="preserve">. Принятые к исполнению распоряжения, соответствующие положениям, настоящего Порядка, исполняются </w:t>
      </w:r>
      <w:r w:rsidR="00E577BB">
        <w:t>Управлением финансов</w:t>
      </w:r>
      <w:r w:rsidR="00F81BDD">
        <w:t xml:space="preserve"> не позднее второго рабочего дня, следующего за днем их представления участником казначейского сопровождения в </w:t>
      </w:r>
      <w:r w:rsidR="00E577BB">
        <w:t>Управление финансов.</w:t>
      </w:r>
    </w:p>
    <w:p w:rsidR="00F81BDD" w:rsidRDefault="00E577BB" w:rsidP="00E577BB">
      <w:pPr>
        <w:ind w:firstLine="708"/>
        <w:jc w:val="both"/>
      </w:pPr>
      <w:r>
        <w:t>2</w:t>
      </w:r>
      <w:r w:rsidR="00E93F48">
        <w:t>5</w:t>
      </w:r>
      <w:r w:rsidR="00F81BDD">
        <w:t xml:space="preserve">. </w:t>
      </w:r>
      <w:r w:rsidRPr="00E577BB">
        <w:t xml:space="preserve">Управление финансов </w:t>
      </w:r>
      <w:r w:rsidR="00F81BDD">
        <w:t xml:space="preserve">при несоответствии распоряжений и документов-оснований (при наличии) положениям настоящего Порядка, осуществляет процедуру возврата распоряжения (документов-оснований, реестра документов-оснований) в соответствии с </w:t>
      </w:r>
      <w:r w:rsidR="00F81BDD" w:rsidRPr="00C6687F">
        <w:t xml:space="preserve">пунктом </w:t>
      </w:r>
      <w:r w:rsidR="00C6687F" w:rsidRPr="00C6687F">
        <w:t>2</w:t>
      </w:r>
      <w:r w:rsidR="00E93F48">
        <w:t>6</w:t>
      </w:r>
      <w:r w:rsidR="00F81BDD">
        <w:t xml:space="preserve"> настоящего Порядка не позднее рабочего дня, следующего за днем представления в </w:t>
      </w:r>
      <w:r w:rsidRPr="00E577BB">
        <w:t>Управление финансов</w:t>
      </w:r>
      <w:r>
        <w:t xml:space="preserve"> </w:t>
      </w:r>
      <w:r w:rsidR="00F81BDD">
        <w:t>участником казначейского сопровождения распоряжений и (или) документов-оснований (реестра доку</w:t>
      </w:r>
      <w:r w:rsidR="0042499B">
        <w:t>ментов-оснований) (при наличии).</w:t>
      </w:r>
    </w:p>
    <w:p w:rsidR="00CF14A1" w:rsidRDefault="00C6687F" w:rsidP="00C6687F">
      <w:pPr>
        <w:ind w:firstLine="708"/>
        <w:jc w:val="both"/>
      </w:pPr>
      <w:r>
        <w:t>2</w:t>
      </w:r>
      <w:r w:rsidR="00E93F48">
        <w:t>6</w:t>
      </w:r>
      <w:r w:rsidR="00F81BDD">
        <w:t xml:space="preserve">. </w:t>
      </w:r>
      <w:proofErr w:type="gramStart"/>
      <w:r w:rsidR="00F81BDD">
        <w:t xml:space="preserve">При возврате документов, предусмотренных настоящим Порядком, </w:t>
      </w:r>
      <w:r>
        <w:t>Управление финансов</w:t>
      </w:r>
      <w:r w:rsidR="00F81BDD">
        <w:t xml:space="preserve"> возвращает участнику казначейского сопровождения экземпляры документов на бумажном носителе, если документы представлялись </w:t>
      </w:r>
      <w:r>
        <w:t>в Управление финансов</w:t>
      </w:r>
      <w:r w:rsidR="00F81BDD">
        <w:t xml:space="preserve"> на бумажном носителе, с приложением уведомления, в котором указывается причина возврата, либо направляет участнику казначейского сопровождения </w:t>
      </w:r>
      <w:r w:rsidR="00F81BDD" w:rsidRPr="00E93F48">
        <w:t>уведомление</w:t>
      </w:r>
      <w:r w:rsidR="00F81BDD">
        <w:t xml:space="preserve"> с указанием причины возврата в электронном виде, если документы представлялись в электронном виде.</w:t>
      </w:r>
      <w:proofErr w:type="gramEnd"/>
    </w:p>
    <w:p w:rsidR="00CF14A1" w:rsidRDefault="00CF14A1" w:rsidP="00C6687F">
      <w:pPr>
        <w:ind w:firstLine="708"/>
        <w:jc w:val="both"/>
      </w:pPr>
    </w:p>
    <w:p w:rsidR="00CF14A1" w:rsidRDefault="00CF14A1" w:rsidP="00C6687F">
      <w:pPr>
        <w:ind w:firstLine="708"/>
        <w:jc w:val="both"/>
      </w:pPr>
    </w:p>
    <w:p w:rsidR="00CF14A1" w:rsidRDefault="00CF14A1" w:rsidP="00C6687F">
      <w:pPr>
        <w:ind w:firstLine="708"/>
        <w:jc w:val="both"/>
      </w:pPr>
    </w:p>
    <w:p w:rsidR="00CF14A1" w:rsidRDefault="00CF14A1" w:rsidP="00C6687F">
      <w:pPr>
        <w:ind w:firstLine="708"/>
        <w:jc w:val="both"/>
      </w:pPr>
    </w:p>
    <w:p w:rsidR="00CF14A1" w:rsidRDefault="00CF14A1" w:rsidP="00C6687F">
      <w:pPr>
        <w:ind w:firstLine="708"/>
        <w:jc w:val="both"/>
      </w:pPr>
    </w:p>
    <w:p w:rsidR="00CF14A1" w:rsidRDefault="00CF14A1" w:rsidP="00C6687F">
      <w:pPr>
        <w:ind w:firstLine="708"/>
        <w:jc w:val="both"/>
      </w:pPr>
    </w:p>
    <w:p w:rsidR="00CF14A1" w:rsidRDefault="00CF14A1" w:rsidP="00C6687F">
      <w:pPr>
        <w:ind w:firstLine="708"/>
        <w:jc w:val="both"/>
      </w:pPr>
    </w:p>
    <w:p w:rsidR="00CF14A1" w:rsidRDefault="00CF14A1" w:rsidP="00CF14A1">
      <w:pPr>
        <w:ind w:firstLine="708"/>
        <w:jc w:val="right"/>
        <w:rPr>
          <w:sz w:val="20"/>
          <w:szCs w:val="20"/>
        </w:rPr>
      </w:pPr>
    </w:p>
    <w:sectPr w:rsidR="00CF14A1" w:rsidSect="00FD3005">
      <w:headerReference w:type="even" r:id="rId11"/>
      <w:headerReference w:type="default" r:id="rId12"/>
      <w:type w:val="continuous"/>
      <w:pgSz w:w="11906" w:h="16838" w:code="9"/>
      <w:pgMar w:top="1134" w:right="850" w:bottom="1134"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C0" w:rsidRDefault="00D04FC0">
      <w:r>
        <w:separator/>
      </w:r>
    </w:p>
  </w:endnote>
  <w:endnote w:type="continuationSeparator" w:id="0">
    <w:p w:rsidR="00D04FC0" w:rsidRDefault="00D0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C0" w:rsidRDefault="00D04FC0">
      <w:r>
        <w:separator/>
      </w:r>
    </w:p>
  </w:footnote>
  <w:footnote w:type="continuationSeparator" w:id="0">
    <w:p w:rsidR="00D04FC0" w:rsidRDefault="00D0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10" w:rsidRDefault="00536810"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36810" w:rsidRDefault="005368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37622"/>
      <w:docPartObj>
        <w:docPartGallery w:val="Page Numbers (Top of Page)"/>
        <w:docPartUnique/>
      </w:docPartObj>
    </w:sdtPr>
    <w:sdtEndPr>
      <w:rPr>
        <w:b w:val="0"/>
        <w:sz w:val="24"/>
        <w:szCs w:val="24"/>
      </w:rPr>
    </w:sdtEndPr>
    <w:sdtContent>
      <w:p w:rsidR="00536810" w:rsidRPr="004C49F4" w:rsidRDefault="00536810">
        <w:pPr>
          <w:pStyle w:val="a9"/>
          <w:rPr>
            <w:b w:val="0"/>
            <w:sz w:val="24"/>
            <w:szCs w:val="24"/>
          </w:rPr>
        </w:pPr>
        <w:r w:rsidRPr="00166A42">
          <w:rPr>
            <w:b w:val="0"/>
            <w:sz w:val="24"/>
            <w:szCs w:val="24"/>
          </w:rPr>
          <w:fldChar w:fldCharType="begin"/>
        </w:r>
        <w:r w:rsidRPr="00166A42">
          <w:rPr>
            <w:b w:val="0"/>
            <w:sz w:val="24"/>
            <w:szCs w:val="24"/>
          </w:rPr>
          <w:instrText>PAGE   \* MERGEFORMAT</w:instrText>
        </w:r>
        <w:r w:rsidRPr="00166A42">
          <w:rPr>
            <w:b w:val="0"/>
            <w:sz w:val="24"/>
            <w:szCs w:val="24"/>
          </w:rPr>
          <w:fldChar w:fldCharType="separate"/>
        </w:r>
        <w:r w:rsidR="007F15C5">
          <w:rPr>
            <w:b w:val="0"/>
            <w:noProof/>
            <w:sz w:val="24"/>
            <w:szCs w:val="24"/>
          </w:rPr>
          <w:t>10</w:t>
        </w:r>
        <w:r w:rsidRPr="00166A42">
          <w:rPr>
            <w:b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D"/>
    <w:multiLevelType w:val="hybridMultilevel"/>
    <w:tmpl w:val="00BEBADC"/>
    <w:lvl w:ilvl="0" w:tplc="03EEFE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C2609AB"/>
    <w:multiLevelType w:val="multilevel"/>
    <w:tmpl w:val="E2D0EE52"/>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ascii="Times New Roman" w:hAnsi="Times New Roman" w:cs="Times New Roman" w:hint="default"/>
        <w:sz w:val="24"/>
        <w:szCs w:val="24"/>
      </w:rPr>
    </w:lvl>
    <w:lvl w:ilvl="3">
      <w:start w:val="1"/>
      <w:numFmt w:val="decimal"/>
      <w:isLgl/>
      <w:lvlText w:val="%1.%2.%3.%4."/>
      <w:lvlJc w:val="left"/>
      <w:pPr>
        <w:ind w:left="1437" w:hanging="720"/>
      </w:pPr>
      <w:rPr>
        <w:rFonts w:ascii="Times New Roman" w:hAnsi="Times New Roman" w:cs="Times New Roman" w:hint="default"/>
        <w:sz w:val="24"/>
        <w:szCs w:val="24"/>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677D78"/>
    <w:multiLevelType w:val="hybridMultilevel"/>
    <w:tmpl w:val="DA10591E"/>
    <w:lvl w:ilvl="0" w:tplc="685AD41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81958"/>
    <w:multiLevelType w:val="multilevel"/>
    <w:tmpl w:val="E2D0EE52"/>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ascii="Times New Roman" w:hAnsi="Times New Roman" w:cs="Times New Roman" w:hint="default"/>
        <w:sz w:val="24"/>
        <w:szCs w:val="24"/>
      </w:rPr>
    </w:lvl>
    <w:lvl w:ilvl="3">
      <w:start w:val="1"/>
      <w:numFmt w:val="decimal"/>
      <w:isLgl/>
      <w:lvlText w:val="%1.%2.%3.%4."/>
      <w:lvlJc w:val="left"/>
      <w:pPr>
        <w:ind w:left="1437" w:hanging="720"/>
      </w:pPr>
      <w:rPr>
        <w:rFonts w:ascii="Times New Roman" w:hAnsi="Times New Roman" w:cs="Times New Roman" w:hint="default"/>
        <w:sz w:val="24"/>
        <w:szCs w:val="24"/>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2">
    <w:nsid w:val="537F6A1B"/>
    <w:multiLevelType w:val="hybridMultilevel"/>
    <w:tmpl w:val="4BD0C774"/>
    <w:lvl w:ilvl="0" w:tplc="5518EEF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D4EA9"/>
    <w:multiLevelType w:val="hybridMultilevel"/>
    <w:tmpl w:val="B97E9B5E"/>
    <w:lvl w:ilvl="0" w:tplc="C02AB9E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C2250"/>
    <w:multiLevelType w:val="hybridMultilevel"/>
    <w:tmpl w:val="A9DABEE4"/>
    <w:lvl w:ilvl="0" w:tplc="9DFA17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05DBE"/>
    <w:multiLevelType w:val="multilevel"/>
    <w:tmpl w:val="2188A9FA"/>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470" w:hanging="108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6">
    <w:nsid w:val="59032347"/>
    <w:multiLevelType w:val="hybridMultilevel"/>
    <w:tmpl w:val="15887638"/>
    <w:lvl w:ilvl="0" w:tplc="265AB03E">
      <w:start w:val="1"/>
      <w:numFmt w:val="decimal"/>
      <w:lvlText w:val="%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77480"/>
    <w:multiLevelType w:val="hybridMultilevel"/>
    <w:tmpl w:val="BE8C9B2C"/>
    <w:lvl w:ilvl="0" w:tplc="05C230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B26A42"/>
    <w:multiLevelType w:val="hybridMultilevel"/>
    <w:tmpl w:val="11402AC0"/>
    <w:lvl w:ilvl="0" w:tplc="39A604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67033953"/>
    <w:multiLevelType w:val="multilevel"/>
    <w:tmpl w:val="ADA2B71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7FB6046"/>
    <w:multiLevelType w:val="multilevel"/>
    <w:tmpl w:val="31EA5726"/>
    <w:lvl w:ilvl="0">
      <w:start w:val="3"/>
      <w:numFmt w:val="decimal"/>
      <w:lvlText w:val="%1."/>
      <w:lvlJc w:val="left"/>
      <w:pPr>
        <w:ind w:left="540" w:hanging="540"/>
      </w:pPr>
      <w:rPr>
        <w:rFonts w:hint="default"/>
      </w:rPr>
    </w:lvl>
    <w:lvl w:ilvl="1">
      <w:start w:val="1"/>
      <w:numFmt w:val="decimal"/>
      <w:lvlText w:val="%1.%2."/>
      <w:lvlJc w:val="left"/>
      <w:pPr>
        <w:ind w:left="896" w:hanging="540"/>
      </w:pPr>
      <w:rPr>
        <w:rFonts w:hint="default"/>
      </w:rPr>
    </w:lvl>
    <w:lvl w:ilvl="2">
      <w:start w:val="3"/>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8CD27DD"/>
    <w:multiLevelType w:val="hybridMultilevel"/>
    <w:tmpl w:val="02AAA01A"/>
    <w:lvl w:ilvl="0" w:tplc="78BEA8FC">
      <w:start w:val="1"/>
      <w:numFmt w:val="decimal"/>
      <w:lvlText w:val="%1."/>
      <w:lvlJc w:val="left"/>
      <w:pPr>
        <w:tabs>
          <w:tab w:val="num" w:pos="720"/>
        </w:tabs>
        <w:ind w:left="720" w:hanging="360"/>
      </w:pPr>
      <w:rPr>
        <w:rFonts w:hint="default"/>
      </w:rPr>
    </w:lvl>
    <w:lvl w:ilvl="1" w:tplc="7390B676">
      <w:numFmt w:val="none"/>
      <w:lvlText w:val=""/>
      <w:lvlJc w:val="left"/>
      <w:pPr>
        <w:tabs>
          <w:tab w:val="num" w:pos="360"/>
        </w:tabs>
      </w:pPr>
    </w:lvl>
    <w:lvl w:ilvl="2" w:tplc="494C3A66">
      <w:numFmt w:val="none"/>
      <w:lvlText w:val=""/>
      <w:lvlJc w:val="left"/>
      <w:pPr>
        <w:tabs>
          <w:tab w:val="num" w:pos="360"/>
        </w:tabs>
      </w:pPr>
    </w:lvl>
    <w:lvl w:ilvl="3" w:tplc="ED9ACB0E">
      <w:numFmt w:val="none"/>
      <w:lvlText w:val=""/>
      <w:lvlJc w:val="left"/>
      <w:pPr>
        <w:tabs>
          <w:tab w:val="num" w:pos="360"/>
        </w:tabs>
      </w:pPr>
    </w:lvl>
    <w:lvl w:ilvl="4" w:tplc="56B86B1E">
      <w:numFmt w:val="none"/>
      <w:lvlText w:val=""/>
      <w:lvlJc w:val="left"/>
      <w:pPr>
        <w:tabs>
          <w:tab w:val="num" w:pos="360"/>
        </w:tabs>
      </w:pPr>
    </w:lvl>
    <w:lvl w:ilvl="5" w:tplc="F1805EBA">
      <w:numFmt w:val="none"/>
      <w:lvlText w:val=""/>
      <w:lvlJc w:val="left"/>
      <w:pPr>
        <w:tabs>
          <w:tab w:val="num" w:pos="360"/>
        </w:tabs>
      </w:pPr>
    </w:lvl>
    <w:lvl w:ilvl="6" w:tplc="976C9E06">
      <w:numFmt w:val="none"/>
      <w:lvlText w:val=""/>
      <w:lvlJc w:val="left"/>
      <w:pPr>
        <w:tabs>
          <w:tab w:val="num" w:pos="360"/>
        </w:tabs>
      </w:pPr>
    </w:lvl>
    <w:lvl w:ilvl="7" w:tplc="C8920D74">
      <w:numFmt w:val="none"/>
      <w:lvlText w:val=""/>
      <w:lvlJc w:val="left"/>
      <w:pPr>
        <w:tabs>
          <w:tab w:val="num" w:pos="360"/>
        </w:tabs>
      </w:pPr>
    </w:lvl>
    <w:lvl w:ilvl="8" w:tplc="69E4B09A">
      <w:numFmt w:val="none"/>
      <w:lvlText w:val=""/>
      <w:lvlJc w:val="left"/>
      <w:pPr>
        <w:tabs>
          <w:tab w:val="num" w:pos="360"/>
        </w:tabs>
      </w:pPr>
    </w:lvl>
  </w:abstractNum>
  <w:abstractNum w:abstractNumId="26">
    <w:nsid w:val="7C4C4A91"/>
    <w:multiLevelType w:val="multilevel"/>
    <w:tmpl w:val="BAFE125A"/>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num w:numId="1">
    <w:abstractNumId w:val="18"/>
  </w:num>
  <w:num w:numId="2">
    <w:abstractNumId w:val="2"/>
  </w:num>
  <w:num w:numId="3">
    <w:abstractNumId w:val="5"/>
  </w:num>
  <w:num w:numId="4">
    <w:abstractNumId w:val="20"/>
  </w:num>
  <w:num w:numId="5">
    <w:abstractNumId w:val="3"/>
  </w:num>
  <w:num w:numId="6">
    <w:abstractNumId w:val="24"/>
  </w:num>
  <w:num w:numId="7">
    <w:abstractNumId w:val="6"/>
  </w:num>
  <w:num w:numId="8">
    <w:abstractNumId w:val="9"/>
  </w:num>
  <w:num w:numId="9">
    <w:abstractNumId w:val="7"/>
  </w:num>
  <w:num w:numId="10">
    <w:abstractNumId w:val="4"/>
  </w:num>
  <w:num w:numId="11">
    <w:abstractNumId w:val="1"/>
  </w:num>
  <w:num w:numId="12">
    <w:abstractNumId w:val="23"/>
  </w:num>
  <w:num w:numId="13">
    <w:abstractNumId w:val="16"/>
  </w:num>
  <w:num w:numId="14">
    <w:abstractNumId w:val="11"/>
  </w:num>
  <w:num w:numId="15">
    <w:abstractNumId w:val="25"/>
  </w:num>
  <w:num w:numId="16">
    <w:abstractNumId w:val="15"/>
  </w:num>
  <w:num w:numId="17">
    <w:abstractNumId w:val="10"/>
  </w:num>
  <w:num w:numId="18">
    <w:abstractNumId w:val="21"/>
  </w:num>
  <w:num w:numId="19">
    <w:abstractNumId w:val="8"/>
  </w:num>
  <w:num w:numId="20">
    <w:abstractNumId w:val="14"/>
  </w:num>
  <w:num w:numId="21">
    <w:abstractNumId w:val="22"/>
  </w:num>
  <w:num w:numId="22">
    <w:abstractNumId w:val="12"/>
  </w:num>
  <w:num w:numId="23">
    <w:abstractNumId w:val="26"/>
  </w:num>
  <w:num w:numId="24">
    <w:abstractNumId w:val="19"/>
  </w:num>
  <w:num w:numId="25">
    <w:abstractNumId w:val="13"/>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9772E"/>
    <w:rsid w:val="000023D8"/>
    <w:rsid w:val="000028D8"/>
    <w:rsid w:val="00015532"/>
    <w:rsid w:val="000209FC"/>
    <w:rsid w:val="00020EE7"/>
    <w:rsid w:val="0002613E"/>
    <w:rsid w:val="0003199F"/>
    <w:rsid w:val="000335D8"/>
    <w:rsid w:val="00033B1E"/>
    <w:rsid w:val="0003586D"/>
    <w:rsid w:val="00042349"/>
    <w:rsid w:val="00043CEB"/>
    <w:rsid w:val="00053FB8"/>
    <w:rsid w:val="0005411B"/>
    <w:rsid w:val="000546D5"/>
    <w:rsid w:val="00055067"/>
    <w:rsid w:val="000578FD"/>
    <w:rsid w:val="00062D76"/>
    <w:rsid w:val="00066074"/>
    <w:rsid w:val="0007380B"/>
    <w:rsid w:val="00075D34"/>
    <w:rsid w:val="000819E2"/>
    <w:rsid w:val="0009604E"/>
    <w:rsid w:val="0009605E"/>
    <w:rsid w:val="000A060A"/>
    <w:rsid w:val="000A1DB6"/>
    <w:rsid w:val="000A5F9F"/>
    <w:rsid w:val="000A72B3"/>
    <w:rsid w:val="000B74F3"/>
    <w:rsid w:val="000E6F82"/>
    <w:rsid w:val="000F4653"/>
    <w:rsid w:val="000F4EF3"/>
    <w:rsid w:val="000F66CF"/>
    <w:rsid w:val="001010F4"/>
    <w:rsid w:val="001018E2"/>
    <w:rsid w:val="00102EF4"/>
    <w:rsid w:val="00104067"/>
    <w:rsid w:val="00104282"/>
    <w:rsid w:val="0011001C"/>
    <w:rsid w:val="0011579D"/>
    <w:rsid w:val="00123A03"/>
    <w:rsid w:val="00127D2F"/>
    <w:rsid w:val="00137B5E"/>
    <w:rsid w:val="00140DA2"/>
    <w:rsid w:val="001464AF"/>
    <w:rsid w:val="00147041"/>
    <w:rsid w:val="00147E46"/>
    <w:rsid w:val="001613DA"/>
    <w:rsid w:val="00165BAE"/>
    <w:rsid w:val="00166A42"/>
    <w:rsid w:val="0017459F"/>
    <w:rsid w:val="0018485F"/>
    <w:rsid w:val="00186E32"/>
    <w:rsid w:val="00195B9F"/>
    <w:rsid w:val="001A14F5"/>
    <w:rsid w:val="001A6A5C"/>
    <w:rsid w:val="001B5DD7"/>
    <w:rsid w:val="001C237B"/>
    <w:rsid w:val="001C57AC"/>
    <w:rsid w:val="001D0130"/>
    <w:rsid w:val="001D517C"/>
    <w:rsid w:val="001D5FD3"/>
    <w:rsid w:val="001D74C1"/>
    <w:rsid w:val="001E5D5B"/>
    <w:rsid w:val="001E6FFB"/>
    <w:rsid w:val="001F0F4F"/>
    <w:rsid w:val="00202CA0"/>
    <w:rsid w:val="00210F3D"/>
    <w:rsid w:val="00212CF6"/>
    <w:rsid w:val="00227599"/>
    <w:rsid w:val="0023642C"/>
    <w:rsid w:val="00240929"/>
    <w:rsid w:val="00240D42"/>
    <w:rsid w:val="00243D38"/>
    <w:rsid w:val="002512B9"/>
    <w:rsid w:val="00251314"/>
    <w:rsid w:val="0026379D"/>
    <w:rsid w:val="00280149"/>
    <w:rsid w:val="00280E15"/>
    <w:rsid w:val="00281F14"/>
    <w:rsid w:val="00285460"/>
    <w:rsid w:val="00291985"/>
    <w:rsid w:val="00294362"/>
    <w:rsid w:val="0029772E"/>
    <w:rsid w:val="00297A15"/>
    <w:rsid w:val="002B2037"/>
    <w:rsid w:val="002B588B"/>
    <w:rsid w:val="002C7A00"/>
    <w:rsid w:val="002D5883"/>
    <w:rsid w:val="002D6184"/>
    <w:rsid w:val="002E2435"/>
    <w:rsid w:val="002F477A"/>
    <w:rsid w:val="003007FF"/>
    <w:rsid w:val="00303671"/>
    <w:rsid w:val="00317709"/>
    <w:rsid w:val="0033295A"/>
    <w:rsid w:val="00332B50"/>
    <w:rsid w:val="0033518E"/>
    <w:rsid w:val="003376FD"/>
    <w:rsid w:val="00340374"/>
    <w:rsid w:val="00346392"/>
    <w:rsid w:val="00353CBF"/>
    <w:rsid w:val="003634D3"/>
    <w:rsid w:val="003702F7"/>
    <w:rsid w:val="0037662E"/>
    <w:rsid w:val="00377370"/>
    <w:rsid w:val="003823C8"/>
    <w:rsid w:val="00383FDD"/>
    <w:rsid w:val="00384562"/>
    <w:rsid w:val="00390824"/>
    <w:rsid w:val="003A61C8"/>
    <w:rsid w:val="003A723B"/>
    <w:rsid w:val="003A727A"/>
    <w:rsid w:val="003B4EC4"/>
    <w:rsid w:val="003D011F"/>
    <w:rsid w:val="003D2D0C"/>
    <w:rsid w:val="003D780C"/>
    <w:rsid w:val="003D78EA"/>
    <w:rsid w:val="003E1126"/>
    <w:rsid w:val="003E4240"/>
    <w:rsid w:val="003E464E"/>
    <w:rsid w:val="003E6014"/>
    <w:rsid w:val="003E7D08"/>
    <w:rsid w:val="00400F61"/>
    <w:rsid w:val="00403566"/>
    <w:rsid w:val="00413DE5"/>
    <w:rsid w:val="00415C3B"/>
    <w:rsid w:val="004238F3"/>
    <w:rsid w:val="00423AC3"/>
    <w:rsid w:val="0042499B"/>
    <w:rsid w:val="0042702C"/>
    <w:rsid w:val="00427BB6"/>
    <w:rsid w:val="00427F0A"/>
    <w:rsid w:val="00434CD3"/>
    <w:rsid w:val="00435890"/>
    <w:rsid w:val="00446733"/>
    <w:rsid w:val="00447C0D"/>
    <w:rsid w:val="004567C1"/>
    <w:rsid w:val="00461C2A"/>
    <w:rsid w:val="00466D67"/>
    <w:rsid w:val="004728CC"/>
    <w:rsid w:val="00472CE2"/>
    <w:rsid w:val="00473517"/>
    <w:rsid w:val="00480209"/>
    <w:rsid w:val="00480EC2"/>
    <w:rsid w:val="00484357"/>
    <w:rsid w:val="00484AE5"/>
    <w:rsid w:val="004922DF"/>
    <w:rsid w:val="004952AF"/>
    <w:rsid w:val="004970A2"/>
    <w:rsid w:val="004A1B7C"/>
    <w:rsid w:val="004B32EE"/>
    <w:rsid w:val="004B42E4"/>
    <w:rsid w:val="004B73FD"/>
    <w:rsid w:val="004C49F4"/>
    <w:rsid w:val="004D36EB"/>
    <w:rsid w:val="004E0113"/>
    <w:rsid w:val="004F2714"/>
    <w:rsid w:val="004F61D5"/>
    <w:rsid w:val="005021F3"/>
    <w:rsid w:val="0050402F"/>
    <w:rsid w:val="00505FE3"/>
    <w:rsid w:val="0051158D"/>
    <w:rsid w:val="005143F2"/>
    <w:rsid w:val="005177AB"/>
    <w:rsid w:val="005202D4"/>
    <w:rsid w:val="005251FE"/>
    <w:rsid w:val="00526CC2"/>
    <w:rsid w:val="005319C9"/>
    <w:rsid w:val="00534283"/>
    <w:rsid w:val="005343B4"/>
    <w:rsid w:val="00536810"/>
    <w:rsid w:val="00542F73"/>
    <w:rsid w:val="00566E27"/>
    <w:rsid w:val="005676CB"/>
    <w:rsid w:val="00576EAD"/>
    <w:rsid w:val="005778F3"/>
    <w:rsid w:val="00581641"/>
    <w:rsid w:val="005866EE"/>
    <w:rsid w:val="00587A97"/>
    <w:rsid w:val="005943CA"/>
    <w:rsid w:val="00594C1E"/>
    <w:rsid w:val="00595D07"/>
    <w:rsid w:val="005A616F"/>
    <w:rsid w:val="005B0BF9"/>
    <w:rsid w:val="005B0E2F"/>
    <w:rsid w:val="005B40BD"/>
    <w:rsid w:val="005B4847"/>
    <w:rsid w:val="005C2790"/>
    <w:rsid w:val="005C2DB4"/>
    <w:rsid w:val="005D2688"/>
    <w:rsid w:val="005D3E0C"/>
    <w:rsid w:val="005D4905"/>
    <w:rsid w:val="005E0148"/>
    <w:rsid w:val="005E0FEF"/>
    <w:rsid w:val="005E1736"/>
    <w:rsid w:val="005E1D86"/>
    <w:rsid w:val="005E74A2"/>
    <w:rsid w:val="005F05F5"/>
    <w:rsid w:val="005F5917"/>
    <w:rsid w:val="0060049F"/>
    <w:rsid w:val="00603BC7"/>
    <w:rsid w:val="00604132"/>
    <w:rsid w:val="00605CE2"/>
    <w:rsid w:val="006110F5"/>
    <w:rsid w:val="00612418"/>
    <w:rsid w:val="00621649"/>
    <w:rsid w:val="00621838"/>
    <w:rsid w:val="006231CA"/>
    <w:rsid w:val="00625BF3"/>
    <w:rsid w:val="0062642B"/>
    <w:rsid w:val="00627117"/>
    <w:rsid w:val="0063032F"/>
    <w:rsid w:val="00636C10"/>
    <w:rsid w:val="0064033B"/>
    <w:rsid w:val="006444D2"/>
    <w:rsid w:val="00655949"/>
    <w:rsid w:val="00656BE4"/>
    <w:rsid w:val="00664155"/>
    <w:rsid w:val="00664311"/>
    <w:rsid w:val="006647C9"/>
    <w:rsid w:val="00665871"/>
    <w:rsid w:val="006670F8"/>
    <w:rsid w:val="0066714E"/>
    <w:rsid w:val="00685B8F"/>
    <w:rsid w:val="00694D22"/>
    <w:rsid w:val="0069508C"/>
    <w:rsid w:val="006963FC"/>
    <w:rsid w:val="006A1F2E"/>
    <w:rsid w:val="006A35E4"/>
    <w:rsid w:val="006A4728"/>
    <w:rsid w:val="006A54D6"/>
    <w:rsid w:val="006A54F9"/>
    <w:rsid w:val="006D5ED6"/>
    <w:rsid w:val="006E59AC"/>
    <w:rsid w:val="006E6E5B"/>
    <w:rsid w:val="006E7AFA"/>
    <w:rsid w:val="006F0F91"/>
    <w:rsid w:val="006F7C48"/>
    <w:rsid w:val="00701844"/>
    <w:rsid w:val="00702342"/>
    <w:rsid w:val="00702D71"/>
    <w:rsid w:val="007104BF"/>
    <w:rsid w:val="00712108"/>
    <w:rsid w:val="007124DD"/>
    <w:rsid w:val="0071272F"/>
    <w:rsid w:val="00714C5E"/>
    <w:rsid w:val="00717012"/>
    <w:rsid w:val="00720742"/>
    <w:rsid w:val="00720EE2"/>
    <w:rsid w:val="007222CD"/>
    <w:rsid w:val="00722F55"/>
    <w:rsid w:val="00724ABC"/>
    <w:rsid w:val="007256F7"/>
    <w:rsid w:val="00742EE3"/>
    <w:rsid w:val="00743C5C"/>
    <w:rsid w:val="00744220"/>
    <w:rsid w:val="00744CE7"/>
    <w:rsid w:val="00752699"/>
    <w:rsid w:val="007543D7"/>
    <w:rsid w:val="00754E95"/>
    <w:rsid w:val="007777D6"/>
    <w:rsid w:val="007807A6"/>
    <w:rsid w:val="00780E99"/>
    <w:rsid w:val="007856A3"/>
    <w:rsid w:val="007862D7"/>
    <w:rsid w:val="00787468"/>
    <w:rsid w:val="00790B8D"/>
    <w:rsid w:val="007A765E"/>
    <w:rsid w:val="007A7EAA"/>
    <w:rsid w:val="007C01F7"/>
    <w:rsid w:val="007C7605"/>
    <w:rsid w:val="007F15C5"/>
    <w:rsid w:val="007F719D"/>
    <w:rsid w:val="007F78B1"/>
    <w:rsid w:val="00805AA7"/>
    <w:rsid w:val="008069E0"/>
    <w:rsid w:val="00811CA8"/>
    <w:rsid w:val="00815DFF"/>
    <w:rsid w:val="008162C6"/>
    <w:rsid w:val="00830476"/>
    <w:rsid w:val="00830485"/>
    <w:rsid w:val="0083355D"/>
    <w:rsid w:val="00833CF9"/>
    <w:rsid w:val="0084007E"/>
    <w:rsid w:val="008408B2"/>
    <w:rsid w:val="00845FD0"/>
    <w:rsid w:val="00850235"/>
    <w:rsid w:val="00853A18"/>
    <w:rsid w:val="00854ED3"/>
    <w:rsid w:val="00856BC9"/>
    <w:rsid w:val="0085714A"/>
    <w:rsid w:val="00872481"/>
    <w:rsid w:val="008737A7"/>
    <w:rsid w:val="0087514B"/>
    <w:rsid w:val="00884A14"/>
    <w:rsid w:val="00884D0C"/>
    <w:rsid w:val="008916E4"/>
    <w:rsid w:val="00892CF1"/>
    <w:rsid w:val="008959B4"/>
    <w:rsid w:val="00896EA7"/>
    <w:rsid w:val="008A6A83"/>
    <w:rsid w:val="008A6C29"/>
    <w:rsid w:val="008C40BC"/>
    <w:rsid w:val="008D1C3F"/>
    <w:rsid w:val="008D3E9D"/>
    <w:rsid w:val="008E2316"/>
    <w:rsid w:val="008F02E8"/>
    <w:rsid w:val="00901FFC"/>
    <w:rsid w:val="00902776"/>
    <w:rsid w:val="00907EF6"/>
    <w:rsid w:val="0091107C"/>
    <w:rsid w:val="00911BC3"/>
    <w:rsid w:val="00912183"/>
    <w:rsid w:val="00912ADB"/>
    <w:rsid w:val="00913938"/>
    <w:rsid w:val="009148A8"/>
    <w:rsid w:val="00915A91"/>
    <w:rsid w:val="0091631D"/>
    <w:rsid w:val="00917713"/>
    <w:rsid w:val="00917E45"/>
    <w:rsid w:val="009332C7"/>
    <w:rsid w:val="00942480"/>
    <w:rsid w:val="009464DE"/>
    <w:rsid w:val="00950071"/>
    <w:rsid w:val="00961ACD"/>
    <w:rsid w:val="0096417E"/>
    <w:rsid w:val="00971BCF"/>
    <w:rsid w:val="00973A79"/>
    <w:rsid w:val="0098012B"/>
    <w:rsid w:val="009854C1"/>
    <w:rsid w:val="009939A9"/>
    <w:rsid w:val="009A61D5"/>
    <w:rsid w:val="009A7CB8"/>
    <w:rsid w:val="009B1426"/>
    <w:rsid w:val="009B6F59"/>
    <w:rsid w:val="009C2FF6"/>
    <w:rsid w:val="009C5127"/>
    <w:rsid w:val="009C5B8F"/>
    <w:rsid w:val="009C7340"/>
    <w:rsid w:val="009D26D1"/>
    <w:rsid w:val="009D70E4"/>
    <w:rsid w:val="009E4F2F"/>
    <w:rsid w:val="009F2C9E"/>
    <w:rsid w:val="009F5AB0"/>
    <w:rsid w:val="009F65DB"/>
    <w:rsid w:val="00A01935"/>
    <w:rsid w:val="00A0358B"/>
    <w:rsid w:val="00A04704"/>
    <w:rsid w:val="00A05F99"/>
    <w:rsid w:val="00A1233F"/>
    <w:rsid w:val="00A133E7"/>
    <w:rsid w:val="00A221F4"/>
    <w:rsid w:val="00A268F6"/>
    <w:rsid w:val="00A41526"/>
    <w:rsid w:val="00A41A79"/>
    <w:rsid w:val="00A51646"/>
    <w:rsid w:val="00A55CF5"/>
    <w:rsid w:val="00A67371"/>
    <w:rsid w:val="00A7518E"/>
    <w:rsid w:val="00A77945"/>
    <w:rsid w:val="00A87729"/>
    <w:rsid w:val="00A87817"/>
    <w:rsid w:val="00A87C0D"/>
    <w:rsid w:val="00A94DD9"/>
    <w:rsid w:val="00A97EA3"/>
    <w:rsid w:val="00AA7CC7"/>
    <w:rsid w:val="00AB2210"/>
    <w:rsid w:val="00AB6D19"/>
    <w:rsid w:val="00AC23A7"/>
    <w:rsid w:val="00AC4107"/>
    <w:rsid w:val="00AC4DEB"/>
    <w:rsid w:val="00AC5EA0"/>
    <w:rsid w:val="00AD665C"/>
    <w:rsid w:val="00AE067D"/>
    <w:rsid w:val="00B008C3"/>
    <w:rsid w:val="00B03A44"/>
    <w:rsid w:val="00B07515"/>
    <w:rsid w:val="00B07B6B"/>
    <w:rsid w:val="00B10A78"/>
    <w:rsid w:val="00B118A9"/>
    <w:rsid w:val="00B202BB"/>
    <w:rsid w:val="00B205CF"/>
    <w:rsid w:val="00B3152D"/>
    <w:rsid w:val="00B344C5"/>
    <w:rsid w:val="00B34668"/>
    <w:rsid w:val="00B4132A"/>
    <w:rsid w:val="00B41B8B"/>
    <w:rsid w:val="00B43EAC"/>
    <w:rsid w:val="00B4668A"/>
    <w:rsid w:val="00B51FDC"/>
    <w:rsid w:val="00B52130"/>
    <w:rsid w:val="00B52514"/>
    <w:rsid w:val="00B608CE"/>
    <w:rsid w:val="00B617A1"/>
    <w:rsid w:val="00B61E6C"/>
    <w:rsid w:val="00B644BA"/>
    <w:rsid w:val="00B64A2F"/>
    <w:rsid w:val="00B65ABC"/>
    <w:rsid w:val="00B6691D"/>
    <w:rsid w:val="00B71443"/>
    <w:rsid w:val="00B72E74"/>
    <w:rsid w:val="00B73D30"/>
    <w:rsid w:val="00B8287F"/>
    <w:rsid w:val="00B963C9"/>
    <w:rsid w:val="00BA1E84"/>
    <w:rsid w:val="00BB13F9"/>
    <w:rsid w:val="00BB1E91"/>
    <w:rsid w:val="00BB2B92"/>
    <w:rsid w:val="00BB2CC2"/>
    <w:rsid w:val="00BB76F6"/>
    <w:rsid w:val="00BD127B"/>
    <w:rsid w:val="00BD2FFE"/>
    <w:rsid w:val="00BD7CBF"/>
    <w:rsid w:val="00BE4B6A"/>
    <w:rsid w:val="00BF0D8F"/>
    <w:rsid w:val="00BF217D"/>
    <w:rsid w:val="00C071FA"/>
    <w:rsid w:val="00C1150F"/>
    <w:rsid w:val="00C16D7F"/>
    <w:rsid w:val="00C2191E"/>
    <w:rsid w:val="00C22BCF"/>
    <w:rsid w:val="00C23F29"/>
    <w:rsid w:val="00C337F5"/>
    <w:rsid w:val="00C3447F"/>
    <w:rsid w:val="00C3591B"/>
    <w:rsid w:val="00C37D8B"/>
    <w:rsid w:val="00C42FDF"/>
    <w:rsid w:val="00C53BE5"/>
    <w:rsid w:val="00C55999"/>
    <w:rsid w:val="00C6035E"/>
    <w:rsid w:val="00C63099"/>
    <w:rsid w:val="00C6687F"/>
    <w:rsid w:val="00C73721"/>
    <w:rsid w:val="00C73B80"/>
    <w:rsid w:val="00C74AA1"/>
    <w:rsid w:val="00C76591"/>
    <w:rsid w:val="00C80E96"/>
    <w:rsid w:val="00C87818"/>
    <w:rsid w:val="00C87934"/>
    <w:rsid w:val="00C93067"/>
    <w:rsid w:val="00C96713"/>
    <w:rsid w:val="00C96719"/>
    <w:rsid w:val="00CA091E"/>
    <w:rsid w:val="00CA0C7F"/>
    <w:rsid w:val="00CA4743"/>
    <w:rsid w:val="00CA50C1"/>
    <w:rsid w:val="00CA65E7"/>
    <w:rsid w:val="00CA6C0C"/>
    <w:rsid w:val="00CA788F"/>
    <w:rsid w:val="00CC16E1"/>
    <w:rsid w:val="00CC7712"/>
    <w:rsid w:val="00CD652F"/>
    <w:rsid w:val="00CE4668"/>
    <w:rsid w:val="00CE62F3"/>
    <w:rsid w:val="00CF14A1"/>
    <w:rsid w:val="00CF2EE5"/>
    <w:rsid w:val="00D005A0"/>
    <w:rsid w:val="00D01D9D"/>
    <w:rsid w:val="00D022C1"/>
    <w:rsid w:val="00D04AF5"/>
    <w:rsid w:val="00D04FC0"/>
    <w:rsid w:val="00D10BBD"/>
    <w:rsid w:val="00D21688"/>
    <w:rsid w:val="00D21A15"/>
    <w:rsid w:val="00D24931"/>
    <w:rsid w:val="00D258E2"/>
    <w:rsid w:val="00D31730"/>
    <w:rsid w:val="00D336F2"/>
    <w:rsid w:val="00D36100"/>
    <w:rsid w:val="00D3792B"/>
    <w:rsid w:val="00D407E8"/>
    <w:rsid w:val="00D41C8F"/>
    <w:rsid w:val="00D45408"/>
    <w:rsid w:val="00D47A2D"/>
    <w:rsid w:val="00D51257"/>
    <w:rsid w:val="00D53BF3"/>
    <w:rsid w:val="00D57926"/>
    <w:rsid w:val="00D6086A"/>
    <w:rsid w:val="00D60905"/>
    <w:rsid w:val="00D60FC2"/>
    <w:rsid w:val="00D768BD"/>
    <w:rsid w:val="00D8001C"/>
    <w:rsid w:val="00D8504D"/>
    <w:rsid w:val="00D85C95"/>
    <w:rsid w:val="00D92780"/>
    <w:rsid w:val="00D972C3"/>
    <w:rsid w:val="00DA7AA6"/>
    <w:rsid w:val="00DB4025"/>
    <w:rsid w:val="00DB54F1"/>
    <w:rsid w:val="00DC16A3"/>
    <w:rsid w:val="00DC29A2"/>
    <w:rsid w:val="00DC6B42"/>
    <w:rsid w:val="00DE006D"/>
    <w:rsid w:val="00DE389C"/>
    <w:rsid w:val="00DE3D80"/>
    <w:rsid w:val="00DF0BFF"/>
    <w:rsid w:val="00DF2680"/>
    <w:rsid w:val="00DF6535"/>
    <w:rsid w:val="00E01B4D"/>
    <w:rsid w:val="00E03697"/>
    <w:rsid w:val="00E11E79"/>
    <w:rsid w:val="00E15425"/>
    <w:rsid w:val="00E20AA2"/>
    <w:rsid w:val="00E20FBD"/>
    <w:rsid w:val="00E273B6"/>
    <w:rsid w:val="00E31F36"/>
    <w:rsid w:val="00E3635D"/>
    <w:rsid w:val="00E36D11"/>
    <w:rsid w:val="00E419E1"/>
    <w:rsid w:val="00E46ED8"/>
    <w:rsid w:val="00E53417"/>
    <w:rsid w:val="00E577BB"/>
    <w:rsid w:val="00E6266D"/>
    <w:rsid w:val="00E66A18"/>
    <w:rsid w:val="00E66E6B"/>
    <w:rsid w:val="00E71BB8"/>
    <w:rsid w:val="00E741C1"/>
    <w:rsid w:val="00E914D8"/>
    <w:rsid w:val="00E93F48"/>
    <w:rsid w:val="00E97F28"/>
    <w:rsid w:val="00EA0A64"/>
    <w:rsid w:val="00EA293D"/>
    <w:rsid w:val="00EA2E3B"/>
    <w:rsid w:val="00EA447A"/>
    <w:rsid w:val="00EA7F64"/>
    <w:rsid w:val="00EB022B"/>
    <w:rsid w:val="00EB0FF1"/>
    <w:rsid w:val="00EB4ACB"/>
    <w:rsid w:val="00EC5EF4"/>
    <w:rsid w:val="00ED09D8"/>
    <w:rsid w:val="00EE1994"/>
    <w:rsid w:val="00EE7FB4"/>
    <w:rsid w:val="00EF03D5"/>
    <w:rsid w:val="00EF6953"/>
    <w:rsid w:val="00EF7BC1"/>
    <w:rsid w:val="00F0233A"/>
    <w:rsid w:val="00F04A43"/>
    <w:rsid w:val="00F07D7D"/>
    <w:rsid w:val="00F23361"/>
    <w:rsid w:val="00F264AB"/>
    <w:rsid w:val="00F31F49"/>
    <w:rsid w:val="00F323FA"/>
    <w:rsid w:val="00F420D6"/>
    <w:rsid w:val="00F42C2C"/>
    <w:rsid w:val="00F468D2"/>
    <w:rsid w:val="00F5127D"/>
    <w:rsid w:val="00F52E1C"/>
    <w:rsid w:val="00F559F6"/>
    <w:rsid w:val="00F57519"/>
    <w:rsid w:val="00F61E9D"/>
    <w:rsid w:val="00F627A7"/>
    <w:rsid w:val="00F6392B"/>
    <w:rsid w:val="00F77A32"/>
    <w:rsid w:val="00F80522"/>
    <w:rsid w:val="00F81BDD"/>
    <w:rsid w:val="00F820BC"/>
    <w:rsid w:val="00F82A95"/>
    <w:rsid w:val="00F87EAB"/>
    <w:rsid w:val="00F90759"/>
    <w:rsid w:val="00F95698"/>
    <w:rsid w:val="00FA1F0A"/>
    <w:rsid w:val="00FA2756"/>
    <w:rsid w:val="00FA35A0"/>
    <w:rsid w:val="00FA409F"/>
    <w:rsid w:val="00FB0E97"/>
    <w:rsid w:val="00FB3D73"/>
    <w:rsid w:val="00FC222C"/>
    <w:rsid w:val="00FD0489"/>
    <w:rsid w:val="00FD17F5"/>
    <w:rsid w:val="00FD3005"/>
    <w:rsid w:val="00FD6907"/>
    <w:rsid w:val="00FE396B"/>
    <w:rsid w:val="00FE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4">
    <w:name w:val="heading 4"/>
    <w:basedOn w:val="a"/>
    <w:next w:val="a"/>
    <w:link w:val="40"/>
    <w:semiHidden/>
    <w:unhideWhenUsed/>
    <w:qFormat/>
    <w:rsid w:val="00973A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59"/>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styleId="af2">
    <w:name w:val="Hyperlink"/>
    <w:basedOn w:val="a0"/>
    <w:uiPriority w:val="99"/>
    <w:unhideWhenUsed/>
    <w:rsid w:val="0042702C"/>
    <w:rPr>
      <w:color w:val="0000FF"/>
      <w:u w:val="single"/>
    </w:rPr>
  </w:style>
  <w:style w:type="character" w:styleId="af3">
    <w:name w:val="FollowedHyperlink"/>
    <w:basedOn w:val="a0"/>
    <w:uiPriority w:val="99"/>
    <w:unhideWhenUsed/>
    <w:rsid w:val="0042702C"/>
    <w:rPr>
      <w:color w:val="800080"/>
      <w:u w:val="single"/>
    </w:rPr>
  </w:style>
  <w:style w:type="paragraph" w:customStyle="1" w:styleId="xl65">
    <w:name w:val="xl65"/>
    <w:basedOn w:val="a"/>
    <w:rsid w:val="0042702C"/>
    <w:pPr>
      <w:spacing w:before="100" w:beforeAutospacing="1" w:after="100" w:afterAutospacing="1"/>
    </w:pPr>
    <w:rPr>
      <w:sz w:val="18"/>
      <w:szCs w:val="18"/>
    </w:rPr>
  </w:style>
  <w:style w:type="paragraph" w:customStyle="1" w:styleId="xl66">
    <w:name w:val="xl66"/>
    <w:basedOn w:val="a"/>
    <w:rsid w:val="0042702C"/>
    <w:pPr>
      <w:spacing w:before="100" w:beforeAutospacing="1" w:after="100" w:afterAutospacing="1"/>
    </w:pPr>
    <w:rPr>
      <w:b/>
      <w:bCs/>
    </w:rPr>
  </w:style>
  <w:style w:type="paragraph" w:customStyle="1" w:styleId="xl67">
    <w:name w:val="xl67"/>
    <w:basedOn w:val="a"/>
    <w:rsid w:val="0042702C"/>
    <w:pPr>
      <w:spacing w:before="100" w:beforeAutospacing="1" w:after="100" w:afterAutospacing="1"/>
      <w:jc w:val="right"/>
    </w:pPr>
    <w:rPr>
      <w:b/>
      <w:bCs/>
    </w:rPr>
  </w:style>
  <w:style w:type="paragraph" w:customStyle="1" w:styleId="xl68">
    <w:name w:val="xl68"/>
    <w:basedOn w:val="a"/>
    <w:rsid w:val="0042702C"/>
    <w:pPr>
      <w:spacing w:before="100" w:beforeAutospacing="1" w:after="100" w:afterAutospacing="1"/>
      <w:jc w:val="right"/>
    </w:pPr>
    <w:rPr>
      <w:b/>
      <w:bCs/>
    </w:rPr>
  </w:style>
  <w:style w:type="paragraph" w:customStyle="1" w:styleId="xl69">
    <w:name w:val="xl69"/>
    <w:basedOn w:val="a"/>
    <w:rsid w:val="0042702C"/>
    <w:pPr>
      <w:spacing w:before="100" w:beforeAutospacing="1" w:after="100" w:afterAutospacing="1"/>
    </w:pPr>
    <w:rPr>
      <w:b/>
      <w:bCs/>
      <w:sz w:val="18"/>
      <w:szCs w:val="18"/>
    </w:rPr>
  </w:style>
  <w:style w:type="paragraph" w:customStyle="1" w:styleId="xl70">
    <w:name w:val="xl70"/>
    <w:basedOn w:val="a"/>
    <w:rsid w:val="0042702C"/>
    <w:pPr>
      <w:spacing w:before="100" w:beforeAutospacing="1" w:after="100" w:afterAutospacing="1"/>
    </w:pPr>
    <w:rPr>
      <w:sz w:val="16"/>
      <w:szCs w:val="16"/>
    </w:rPr>
  </w:style>
  <w:style w:type="paragraph" w:customStyle="1" w:styleId="xl71">
    <w:name w:val="xl71"/>
    <w:basedOn w:val="a"/>
    <w:rsid w:val="0042702C"/>
    <w:pPr>
      <w:spacing w:before="100" w:beforeAutospacing="1" w:after="100" w:afterAutospacing="1"/>
    </w:pPr>
  </w:style>
  <w:style w:type="paragraph" w:customStyle="1" w:styleId="xl72">
    <w:name w:val="xl72"/>
    <w:basedOn w:val="a"/>
    <w:rsid w:val="0042702C"/>
    <w:pPr>
      <w:spacing w:before="100" w:beforeAutospacing="1" w:after="100" w:afterAutospacing="1"/>
    </w:pPr>
    <w:rPr>
      <w:sz w:val="14"/>
      <w:szCs w:val="14"/>
    </w:rPr>
  </w:style>
  <w:style w:type="paragraph" w:customStyle="1" w:styleId="xl73">
    <w:name w:val="xl73"/>
    <w:basedOn w:val="a"/>
    <w:rsid w:val="0042702C"/>
    <w:pPr>
      <w:spacing w:before="100" w:beforeAutospacing="1" w:after="100" w:afterAutospacing="1"/>
      <w:jc w:val="center"/>
    </w:pPr>
    <w:rPr>
      <w:sz w:val="14"/>
      <w:szCs w:val="14"/>
    </w:rPr>
  </w:style>
  <w:style w:type="paragraph" w:customStyle="1" w:styleId="xl74">
    <w:name w:val="xl74"/>
    <w:basedOn w:val="a"/>
    <w:rsid w:val="0042702C"/>
    <w:pPr>
      <w:spacing w:before="100" w:beforeAutospacing="1" w:after="100" w:afterAutospacing="1"/>
      <w:jc w:val="right"/>
    </w:pPr>
    <w:rPr>
      <w:sz w:val="18"/>
      <w:szCs w:val="18"/>
    </w:rPr>
  </w:style>
  <w:style w:type="paragraph" w:customStyle="1" w:styleId="xl75">
    <w:name w:val="xl75"/>
    <w:basedOn w:val="a"/>
    <w:rsid w:val="0042702C"/>
    <w:pPr>
      <w:spacing w:before="100" w:beforeAutospacing="1" w:after="100" w:afterAutospacing="1"/>
    </w:pPr>
    <w:rPr>
      <w:b/>
      <w:bCs/>
      <w:sz w:val="20"/>
      <w:szCs w:val="20"/>
    </w:rPr>
  </w:style>
  <w:style w:type="paragraph" w:customStyle="1" w:styleId="xl76">
    <w:name w:val="xl76"/>
    <w:basedOn w:val="a"/>
    <w:rsid w:val="0042702C"/>
    <w:pPr>
      <w:spacing w:before="100" w:beforeAutospacing="1" w:after="100" w:afterAutospacing="1"/>
    </w:pPr>
    <w:rPr>
      <w:b/>
      <w:bCs/>
      <w:sz w:val="21"/>
      <w:szCs w:val="21"/>
    </w:rPr>
  </w:style>
  <w:style w:type="paragraph" w:customStyle="1" w:styleId="xl77">
    <w:name w:val="xl77"/>
    <w:basedOn w:val="a"/>
    <w:rsid w:val="0042702C"/>
    <w:pPr>
      <w:spacing w:before="100" w:beforeAutospacing="1" w:after="100" w:afterAutospacing="1"/>
      <w:jc w:val="right"/>
    </w:pPr>
    <w:rPr>
      <w:b/>
      <w:bCs/>
      <w:sz w:val="21"/>
      <w:szCs w:val="21"/>
    </w:rPr>
  </w:style>
  <w:style w:type="paragraph" w:customStyle="1" w:styleId="xl78">
    <w:name w:val="xl78"/>
    <w:basedOn w:val="a"/>
    <w:rsid w:val="0042702C"/>
    <w:pPr>
      <w:spacing w:before="100" w:beforeAutospacing="1" w:after="100" w:afterAutospacing="1"/>
      <w:jc w:val="right"/>
    </w:pPr>
    <w:rPr>
      <w:b/>
      <w:bCs/>
      <w:sz w:val="21"/>
      <w:szCs w:val="21"/>
    </w:rPr>
  </w:style>
  <w:style w:type="paragraph" w:customStyle="1" w:styleId="xl79">
    <w:name w:val="xl79"/>
    <w:basedOn w:val="a"/>
    <w:rsid w:val="0042702C"/>
    <w:pPr>
      <w:spacing w:before="100" w:beforeAutospacing="1" w:after="100" w:afterAutospacing="1"/>
    </w:pPr>
    <w:rPr>
      <w:sz w:val="21"/>
      <w:szCs w:val="21"/>
    </w:rPr>
  </w:style>
  <w:style w:type="paragraph" w:customStyle="1" w:styleId="xl80">
    <w:name w:val="xl80"/>
    <w:basedOn w:val="a"/>
    <w:rsid w:val="0042702C"/>
    <w:pPr>
      <w:spacing w:before="100" w:beforeAutospacing="1" w:after="100" w:afterAutospacing="1"/>
    </w:pPr>
    <w:rPr>
      <w:b/>
      <w:bCs/>
      <w:sz w:val="21"/>
      <w:szCs w:val="21"/>
    </w:rPr>
  </w:style>
  <w:style w:type="paragraph" w:customStyle="1" w:styleId="xl81">
    <w:name w:val="xl81"/>
    <w:basedOn w:val="a"/>
    <w:rsid w:val="0042702C"/>
    <w:pPr>
      <w:spacing w:before="100" w:beforeAutospacing="1" w:after="100" w:afterAutospacing="1"/>
    </w:pPr>
  </w:style>
  <w:style w:type="paragraph" w:customStyle="1" w:styleId="xl82">
    <w:name w:val="xl82"/>
    <w:basedOn w:val="a"/>
    <w:rsid w:val="0042702C"/>
    <w:pPr>
      <w:spacing w:before="100" w:beforeAutospacing="1" w:after="100" w:afterAutospacing="1"/>
    </w:pPr>
    <w:rPr>
      <w:b/>
      <w:bCs/>
    </w:rPr>
  </w:style>
  <w:style w:type="paragraph" w:customStyle="1" w:styleId="xl83">
    <w:name w:val="xl83"/>
    <w:basedOn w:val="a"/>
    <w:rsid w:val="0042702C"/>
    <w:pPr>
      <w:pBdr>
        <w:top w:val="single" w:sz="4"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84">
    <w:name w:val="xl84"/>
    <w:basedOn w:val="a"/>
    <w:rsid w:val="0042702C"/>
    <w:pPr>
      <w:pBdr>
        <w:top w:val="single" w:sz="4" w:space="0" w:color="auto"/>
        <w:bottom w:val="single" w:sz="4" w:space="0" w:color="auto"/>
      </w:pBdr>
      <w:spacing w:before="100" w:beforeAutospacing="1" w:after="100" w:afterAutospacing="1"/>
      <w:jc w:val="right"/>
    </w:pPr>
    <w:rPr>
      <w:sz w:val="16"/>
      <w:szCs w:val="16"/>
    </w:rPr>
  </w:style>
  <w:style w:type="paragraph" w:customStyle="1" w:styleId="xl85">
    <w:name w:val="xl85"/>
    <w:basedOn w:val="a"/>
    <w:rsid w:val="0042702C"/>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6">
    <w:name w:val="xl86"/>
    <w:basedOn w:val="a"/>
    <w:rsid w:val="0042702C"/>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87">
    <w:name w:val="xl87"/>
    <w:basedOn w:val="a"/>
    <w:rsid w:val="0042702C"/>
    <w:pPr>
      <w:pBdr>
        <w:top w:val="single" w:sz="4" w:space="0" w:color="auto"/>
        <w:bottom w:val="single" w:sz="4" w:space="0" w:color="auto"/>
      </w:pBdr>
      <w:spacing w:before="100" w:beforeAutospacing="1" w:after="100" w:afterAutospacing="1"/>
      <w:jc w:val="right"/>
    </w:pPr>
    <w:rPr>
      <w:b/>
      <w:bCs/>
      <w:sz w:val="16"/>
      <w:szCs w:val="16"/>
    </w:rPr>
  </w:style>
  <w:style w:type="paragraph" w:customStyle="1" w:styleId="xl88">
    <w:name w:val="xl88"/>
    <w:basedOn w:val="a"/>
    <w:rsid w:val="0042702C"/>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89">
    <w:name w:val="xl89"/>
    <w:basedOn w:val="a"/>
    <w:rsid w:val="0042702C"/>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90">
    <w:name w:val="xl90"/>
    <w:basedOn w:val="a"/>
    <w:rsid w:val="0042702C"/>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91">
    <w:name w:val="xl91"/>
    <w:basedOn w:val="a"/>
    <w:rsid w:val="0042702C"/>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
    <w:rsid w:val="0042702C"/>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3">
    <w:name w:val="xl93"/>
    <w:basedOn w:val="a"/>
    <w:rsid w:val="0042702C"/>
    <w:pPr>
      <w:pBdr>
        <w:top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42702C"/>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42702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42702C"/>
    <w:pPr>
      <w:pBdr>
        <w:top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42702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a"/>
    <w:rsid w:val="0042702C"/>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9">
    <w:name w:val="xl99"/>
    <w:basedOn w:val="a"/>
    <w:rsid w:val="0042702C"/>
    <w:pPr>
      <w:pBdr>
        <w:top w:val="single" w:sz="4" w:space="0" w:color="auto"/>
        <w:bottom w:val="single" w:sz="4" w:space="0" w:color="auto"/>
      </w:pBdr>
      <w:spacing w:before="100" w:beforeAutospacing="1" w:after="100" w:afterAutospacing="1"/>
      <w:jc w:val="center"/>
    </w:pPr>
    <w:rPr>
      <w:sz w:val="16"/>
      <w:szCs w:val="16"/>
    </w:rPr>
  </w:style>
  <w:style w:type="paragraph" w:customStyle="1" w:styleId="xl100">
    <w:name w:val="xl100"/>
    <w:basedOn w:val="a"/>
    <w:rsid w:val="0042702C"/>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42702C"/>
    <w:pPr>
      <w:pBdr>
        <w:lef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42702C"/>
    <w:pPr>
      <w:spacing w:before="100" w:beforeAutospacing="1" w:after="100" w:afterAutospacing="1"/>
      <w:jc w:val="center"/>
      <w:textAlignment w:val="center"/>
    </w:pPr>
    <w:rPr>
      <w:sz w:val="16"/>
      <w:szCs w:val="16"/>
    </w:rPr>
  </w:style>
  <w:style w:type="paragraph" w:customStyle="1" w:styleId="xl103">
    <w:name w:val="xl103"/>
    <w:basedOn w:val="a"/>
    <w:rsid w:val="0042702C"/>
    <w:pPr>
      <w:pBdr>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42702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42702C"/>
    <w:pPr>
      <w:pBdr>
        <w:top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42702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42702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42702C"/>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42702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42702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42702C"/>
    <w:pPr>
      <w:pBdr>
        <w:bottom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42702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3">
    <w:name w:val="xl113"/>
    <w:basedOn w:val="a"/>
    <w:rsid w:val="0042702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4">
    <w:name w:val="xl114"/>
    <w:basedOn w:val="a"/>
    <w:rsid w:val="0042702C"/>
    <w:pPr>
      <w:pBdr>
        <w:top w:val="single" w:sz="4" w:space="0" w:color="auto"/>
        <w:bottom w:val="single" w:sz="4" w:space="0" w:color="auto"/>
      </w:pBdr>
      <w:spacing w:before="100" w:beforeAutospacing="1" w:after="100" w:afterAutospacing="1"/>
    </w:pPr>
    <w:rPr>
      <w:sz w:val="16"/>
      <w:szCs w:val="16"/>
    </w:rPr>
  </w:style>
  <w:style w:type="paragraph" w:customStyle="1" w:styleId="xl115">
    <w:name w:val="xl115"/>
    <w:basedOn w:val="a"/>
    <w:rsid w:val="0042702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42702C"/>
    <w:pPr>
      <w:pBdr>
        <w:top w:val="single" w:sz="4" w:space="0" w:color="auto"/>
        <w:left w:val="single" w:sz="4" w:space="0" w:color="auto"/>
      </w:pBdr>
      <w:spacing w:before="100" w:beforeAutospacing="1" w:after="100" w:afterAutospacing="1"/>
      <w:jc w:val="center"/>
    </w:pPr>
    <w:rPr>
      <w:sz w:val="16"/>
      <w:szCs w:val="16"/>
    </w:rPr>
  </w:style>
  <w:style w:type="paragraph" w:customStyle="1" w:styleId="xl117">
    <w:name w:val="xl117"/>
    <w:basedOn w:val="a"/>
    <w:rsid w:val="0042702C"/>
    <w:pPr>
      <w:pBdr>
        <w:top w:val="single" w:sz="4" w:space="0" w:color="auto"/>
      </w:pBdr>
      <w:spacing w:before="100" w:beforeAutospacing="1" w:after="100" w:afterAutospacing="1"/>
      <w:jc w:val="center"/>
    </w:pPr>
    <w:rPr>
      <w:sz w:val="16"/>
      <w:szCs w:val="16"/>
    </w:rPr>
  </w:style>
  <w:style w:type="paragraph" w:customStyle="1" w:styleId="xl118">
    <w:name w:val="xl118"/>
    <w:basedOn w:val="a"/>
    <w:rsid w:val="0042702C"/>
    <w:pPr>
      <w:pBdr>
        <w:top w:val="single" w:sz="4" w:space="0" w:color="auto"/>
        <w:right w:val="single" w:sz="4" w:space="0" w:color="auto"/>
      </w:pBdr>
      <w:spacing w:before="100" w:beforeAutospacing="1" w:after="100" w:afterAutospacing="1"/>
      <w:jc w:val="center"/>
    </w:pPr>
    <w:rPr>
      <w:sz w:val="16"/>
      <w:szCs w:val="16"/>
    </w:rPr>
  </w:style>
  <w:style w:type="paragraph" w:customStyle="1" w:styleId="xl119">
    <w:name w:val="xl119"/>
    <w:basedOn w:val="a"/>
    <w:rsid w:val="0042702C"/>
    <w:pPr>
      <w:pBdr>
        <w:top w:val="single" w:sz="4" w:space="0" w:color="auto"/>
        <w:left w:val="single" w:sz="4" w:space="0" w:color="auto"/>
      </w:pBdr>
      <w:spacing w:before="100" w:beforeAutospacing="1" w:after="100" w:afterAutospacing="1"/>
      <w:jc w:val="right"/>
    </w:pPr>
    <w:rPr>
      <w:sz w:val="16"/>
      <w:szCs w:val="16"/>
    </w:rPr>
  </w:style>
  <w:style w:type="paragraph" w:customStyle="1" w:styleId="xl120">
    <w:name w:val="xl120"/>
    <w:basedOn w:val="a"/>
    <w:rsid w:val="0042702C"/>
    <w:pPr>
      <w:pBdr>
        <w:top w:val="single" w:sz="4" w:space="0" w:color="auto"/>
      </w:pBdr>
      <w:spacing w:before="100" w:beforeAutospacing="1" w:after="100" w:afterAutospacing="1"/>
      <w:jc w:val="right"/>
    </w:pPr>
    <w:rPr>
      <w:sz w:val="16"/>
      <w:szCs w:val="16"/>
    </w:rPr>
  </w:style>
  <w:style w:type="paragraph" w:customStyle="1" w:styleId="xl121">
    <w:name w:val="xl121"/>
    <w:basedOn w:val="a"/>
    <w:rsid w:val="0042702C"/>
    <w:pPr>
      <w:pBdr>
        <w:top w:val="single" w:sz="4" w:space="0" w:color="auto"/>
        <w:right w:val="single" w:sz="4" w:space="0" w:color="auto"/>
      </w:pBdr>
      <w:spacing w:before="100" w:beforeAutospacing="1" w:after="100" w:afterAutospacing="1"/>
      <w:jc w:val="right"/>
    </w:pPr>
    <w:rPr>
      <w:sz w:val="16"/>
      <w:szCs w:val="16"/>
    </w:rPr>
  </w:style>
  <w:style w:type="paragraph" w:customStyle="1" w:styleId="xl122">
    <w:name w:val="xl122"/>
    <w:basedOn w:val="a"/>
    <w:rsid w:val="0042702C"/>
    <w:pPr>
      <w:pBdr>
        <w:top w:val="single" w:sz="4" w:space="0" w:color="auto"/>
        <w:left w:val="single" w:sz="4" w:space="0" w:color="auto"/>
      </w:pBdr>
      <w:spacing w:before="100" w:beforeAutospacing="1" w:after="100" w:afterAutospacing="1"/>
    </w:pPr>
    <w:rPr>
      <w:sz w:val="16"/>
      <w:szCs w:val="16"/>
    </w:rPr>
  </w:style>
  <w:style w:type="paragraph" w:customStyle="1" w:styleId="xl123">
    <w:name w:val="xl123"/>
    <w:basedOn w:val="a"/>
    <w:rsid w:val="0042702C"/>
    <w:pPr>
      <w:pBdr>
        <w:top w:val="single" w:sz="4" w:space="0" w:color="auto"/>
      </w:pBdr>
      <w:spacing w:before="100" w:beforeAutospacing="1" w:after="100" w:afterAutospacing="1"/>
    </w:pPr>
    <w:rPr>
      <w:sz w:val="16"/>
      <w:szCs w:val="16"/>
    </w:rPr>
  </w:style>
  <w:style w:type="paragraph" w:customStyle="1" w:styleId="xl124">
    <w:name w:val="xl124"/>
    <w:basedOn w:val="a"/>
    <w:rsid w:val="0042702C"/>
    <w:pPr>
      <w:pBdr>
        <w:top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42702C"/>
    <w:pPr>
      <w:spacing w:before="100" w:beforeAutospacing="1" w:after="100" w:afterAutospacing="1"/>
      <w:jc w:val="center"/>
    </w:pPr>
    <w:rPr>
      <w:b/>
      <w:bCs/>
    </w:rPr>
  </w:style>
  <w:style w:type="paragraph" w:customStyle="1" w:styleId="xl126">
    <w:name w:val="xl126"/>
    <w:basedOn w:val="a"/>
    <w:rsid w:val="0042702C"/>
    <w:pPr>
      <w:pBdr>
        <w:bottom w:val="single" w:sz="4" w:space="0" w:color="auto"/>
      </w:pBdr>
      <w:spacing w:before="100" w:beforeAutospacing="1" w:after="100" w:afterAutospacing="1"/>
    </w:pPr>
    <w:rPr>
      <w:b/>
      <w:bCs/>
    </w:rPr>
  </w:style>
  <w:style w:type="paragraph" w:customStyle="1" w:styleId="xl127">
    <w:name w:val="xl127"/>
    <w:basedOn w:val="a"/>
    <w:rsid w:val="0042702C"/>
    <w:pPr>
      <w:pBdr>
        <w:bottom w:val="single" w:sz="4" w:space="0" w:color="auto"/>
      </w:pBdr>
      <w:spacing w:before="100" w:beforeAutospacing="1" w:after="100" w:afterAutospacing="1"/>
      <w:jc w:val="center"/>
    </w:pPr>
    <w:rPr>
      <w:sz w:val="18"/>
      <w:szCs w:val="18"/>
    </w:rPr>
  </w:style>
  <w:style w:type="paragraph" w:customStyle="1" w:styleId="xl128">
    <w:name w:val="xl128"/>
    <w:basedOn w:val="a"/>
    <w:rsid w:val="0042702C"/>
    <w:pPr>
      <w:pBdr>
        <w:top w:val="single" w:sz="4" w:space="0" w:color="auto"/>
        <w:left w:val="single" w:sz="4" w:space="0" w:color="auto"/>
      </w:pBdr>
      <w:spacing w:before="100" w:beforeAutospacing="1" w:after="100" w:afterAutospacing="1"/>
    </w:pPr>
    <w:rPr>
      <w:sz w:val="16"/>
      <w:szCs w:val="16"/>
    </w:rPr>
  </w:style>
  <w:style w:type="paragraph" w:customStyle="1" w:styleId="xl129">
    <w:name w:val="xl129"/>
    <w:basedOn w:val="a"/>
    <w:rsid w:val="0042702C"/>
    <w:pPr>
      <w:pBdr>
        <w:top w:val="single" w:sz="4" w:space="0" w:color="auto"/>
      </w:pBdr>
      <w:spacing w:before="100" w:beforeAutospacing="1" w:after="100" w:afterAutospacing="1"/>
    </w:pPr>
    <w:rPr>
      <w:sz w:val="16"/>
      <w:szCs w:val="16"/>
    </w:rPr>
  </w:style>
  <w:style w:type="paragraph" w:customStyle="1" w:styleId="xl130">
    <w:name w:val="xl130"/>
    <w:basedOn w:val="a"/>
    <w:rsid w:val="0042702C"/>
    <w:pPr>
      <w:pBdr>
        <w:top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42702C"/>
    <w:pPr>
      <w:pBdr>
        <w:left w:val="single" w:sz="4" w:space="0" w:color="auto"/>
        <w:bottom w:val="single" w:sz="4" w:space="0" w:color="auto"/>
      </w:pBdr>
      <w:spacing w:before="100" w:beforeAutospacing="1" w:after="100" w:afterAutospacing="1"/>
      <w:jc w:val="center"/>
    </w:pPr>
    <w:rPr>
      <w:sz w:val="16"/>
      <w:szCs w:val="16"/>
    </w:rPr>
  </w:style>
  <w:style w:type="paragraph" w:customStyle="1" w:styleId="xl132">
    <w:name w:val="xl132"/>
    <w:basedOn w:val="a"/>
    <w:rsid w:val="0042702C"/>
    <w:pPr>
      <w:pBdr>
        <w:bottom w:val="single" w:sz="4" w:space="0" w:color="auto"/>
      </w:pBdr>
      <w:spacing w:before="100" w:beforeAutospacing="1" w:after="100" w:afterAutospacing="1"/>
      <w:jc w:val="center"/>
    </w:pPr>
    <w:rPr>
      <w:sz w:val="16"/>
      <w:szCs w:val="16"/>
    </w:rPr>
  </w:style>
  <w:style w:type="paragraph" w:customStyle="1" w:styleId="xl133">
    <w:name w:val="xl133"/>
    <w:basedOn w:val="a"/>
    <w:rsid w:val="0042702C"/>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42702C"/>
    <w:pPr>
      <w:pBdr>
        <w:left w:val="single" w:sz="4" w:space="0" w:color="auto"/>
        <w:bottom w:val="single" w:sz="4" w:space="0" w:color="auto"/>
      </w:pBdr>
      <w:spacing w:before="100" w:beforeAutospacing="1" w:after="100" w:afterAutospacing="1"/>
      <w:jc w:val="right"/>
    </w:pPr>
    <w:rPr>
      <w:sz w:val="16"/>
      <w:szCs w:val="16"/>
    </w:rPr>
  </w:style>
  <w:style w:type="paragraph" w:customStyle="1" w:styleId="xl135">
    <w:name w:val="xl135"/>
    <w:basedOn w:val="a"/>
    <w:rsid w:val="0042702C"/>
    <w:pPr>
      <w:pBdr>
        <w:bottom w:val="single" w:sz="4" w:space="0" w:color="auto"/>
      </w:pBdr>
      <w:spacing w:before="100" w:beforeAutospacing="1" w:after="100" w:afterAutospacing="1"/>
      <w:jc w:val="right"/>
    </w:pPr>
    <w:rPr>
      <w:sz w:val="16"/>
      <w:szCs w:val="16"/>
    </w:rPr>
  </w:style>
  <w:style w:type="paragraph" w:customStyle="1" w:styleId="xl136">
    <w:name w:val="xl136"/>
    <w:basedOn w:val="a"/>
    <w:rsid w:val="0042702C"/>
    <w:pPr>
      <w:pBdr>
        <w:bottom w:val="single" w:sz="4" w:space="0" w:color="auto"/>
        <w:right w:val="single" w:sz="4" w:space="0" w:color="auto"/>
      </w:pBdr>
      <w:spacing w:before="100" w:beforeAutospacing="1" w:after="100" w:afterAutospacing="1"/>
      <w:jc w:val="right"/>
    </w:pPr>
    <w:rPr>
      <w:sz w:val="16"/>
      <w:szCs w:val="16"/>
    </w:rPr>
  </w:style>
  <w:style w:type="paragraph" w:customStyle="1" w:styleId="xl137">
    <w:name w:val="xl137"/>
    <w:basedOn w:val="a"/>
    <w:rsid w:val="0042702C"/>
    <w:pPr>
      <w:pBdr>
        <w:left w:val="single" w:sz="4" w:space="0" w:color="auto"/>
        <w:bottom w:val="single" w:sz="4" w:space="0" w:color="auto"/>
      </w:pBdr>
      <w:spacing w:before="100" w:beforeAutospacing="1" w:after="100" w:afterAutospacing="1"/>
    </w:pPr>
    <w:rPr>
      <w:sz w:val="16"/>
      <w:szCs w:val="16"/>
    </w:rPr>
  </w:style>
  <w:style w:type="paragraph" w:customStyle="1" w:styleId="xl138">
    <w:name w:val="xl138"/>
    <w:basedOn w:val="a"/>
    <w:rsid w:val="0042702C"/>
    <w:pPr>
      <w:pBdr>
        <w:bottom w:val="single" w:sz="4" w:space="0" w:color="auto"/>
      </w:pBdr>
      <w:spacing w:before="100" w:beforeAutospacing="1" w:after="100" w:afterAutospacing="1"/>
    </w:pPr>
    <w:rPr>
      <w:sz w:val="16"/>
      <w:szCs w:val="16"/>
    </w:rPr>
  </w:style>
  <w:style w:type="paragraph" w:customStyle="1" w:styleId="xl139">
    <w:name w:val="xl139"/>
    <w:basedOn w:val="a"/>
    <w:rsid w:val="0042702C"/>
    <w:pPr>
      <w:pBdr>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
    <w:rsid w:val="004270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1">
    <w:name w:val="xl141"/>
    <w:basedOn w:val="a"/>
    <w:rsid w:val="004270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42">
    <w:name w:val="xl142"/>
    <w:basedOn w:val="a"/>
    <w:rsid w:val="0042702C"/>
    <w:pPr>
      <w:pBdr>
        <w:left w:val="single" w:sz="4" w:space="0" w:color="auto"/>
      </w:pBdr>
      <w:spacing w:before="100" w:beforeAutospacing="1" w:after="100" w:afterAutospacing="1"/>
      <w:jc w:val="center"/>
    </w:pPr>
    <w:rPr>
      <w:sz w:val="16"/>
      <w:szCs w:val="16"/>
    </w:rPr>
  </w:style>
  <w:style w:type="paragraph" w:customStyle="1" w:styleId="xl143">
    <w:name w:val="xl143"/>
    <w:basedOn w:val="a"/>
    <w:rsid w:val="0042702C"/>
    <w:pPr>
      <w:spacing w:before="100" w:beforeAutospacing="1" w:after="100" w:afterAutospacing="1"/>
      <w:jc w:val="center"/>
    </w:pPr>
    <w:rPr>
      <w:sz w:val="16"/>
      <w:szCs w:val="16"/>
    </w:rPr>
  </w:style>
  <w:style w:type="paragraph" w:customStyle="1" w:styleId="xl144">
    <w:name w:val="xl144"/>
    <w:basedOn w:val="a"/>
    <w:rsid w:val="0042702C"/>
    <w:pPr>
      <w:pBdr>
        <w:right w:val="single" w:sz="4" w:space="0" w:color="auto"/>
      </w:pBdr>
      <w:spacing w:before="100" w:beforeAutospacing="1" w:after="100" w:afterAutospacing="1"/>
      <w:jc w:val="center"/>
    </w:pPr>
    <w:rPr>
      <w:sz w:val="16"/>
      <w:szCs w:val="16"/>
    </w:rPr>
  </w:style>
  <w:style w:type="paragraph" w:customStyle="1" w:styleId="xl145">
    <w:name w:val="xl145"/>
    <w:basedOn w:val="a"/>
    <w:rsid w:val="0042702C"/>
    <w:pPr>
      <w:pBdr>
        <w:left w:val="single" w:sz="4" w:space="0" w:color="auto"/>
      </w:pBdr>
      <w:spacing w:before="100" w:beforeAutospacing="1" w:after="100" w:afterAutospacing="1"/>
      <w:jc w:val="right"/>
    </w:pPr>
    <w:rPr>
      <w:sz w:val="16"/>
      <w:szCs w:val="16"/>
    </w:rPr>
  </w:style>
  <w:style w:type="paragraph" w:customStyle="1" w:styleId="xl146">
    <w:name w:val="xl146"/>
    <w:basedOn w:val="a"/>
    <w:rsid w:val="0042702C"/>
    <w:pPr>
      <w:spacing w:before="100" w:beforeAutospacing="1" w:after="100" w:afterAutospacing="1"/>
      <w:jc w:val="right"/>
    </w:pPr>
    <w:rPr>
      <w:sz w:val="16"/>
      <w:szCs w:val="16"/>
    </w:rPr>
  </w:style>
  <w:style w:type="paragraph" w:customStyle="1" w:styleId="xl147">
    <w:name w:val="xl147"/>
    <w:basedOn w:val="a"/>
    <w:rsid w:val="0042702C"/>
    <w:pPr>
      <w:pBdr>
        <w:right w:val="single" w:sz="4" w:space="0" w:color="auto"/>
      </w:pBdr>
      <w:spacing w:before="100" w:beforeAutospacing="1" w:after="100" w:afterAutospacing="1"/>
      <w:jc w:val="right"/>
    </w:pPr>
    <w:rPr>
      <w:sz w:val="16"/>
      <w:szCs w:val="16"/>
    </w:rPr>
  </w:style>
  <w:style w:type="paragraph" w:customStyle="1" w:styleId="xl148">
    <w:name w:val="xl148"/>
    <w:basedOn w:val="a"/>
    <w:rsid w:val="0042702C"/>
    <w:pPr>
      <w:pBdr>
        <w:left w:val="single" w:sz="4" w:space="0" w:color="auto"/>
      </w:pBdr>
      <w:spacing w:before="100" w:beforeAutospacing="1" w:after="100" w:afterAutospacing="1"/>
    </w:pPr>
    <w:rPr>
      <w:sz w:val="16"/>
      <w:szCs w:val="16"/>
    </w:rPr>
  </w:style>
  <w:style w:type="paragraph" w:customStyle="1" w:styleId="xl149">
    <w:name w:val="xl149"/>
    <w:basedOn w:val="a"/>
    <w:rsid w:val="0042702C"/>
    <w:pPr>
      <w:pBdr>
        <w:right w:val="single" w:sz="4" w:space="0" w:color="auto"/>
      </w:pBdr>
      <w:spacing w:before="100" w:beforeAutospacing="1" w:after="100" w:afterAutospacing="1"/>
    </w:pPr>
    <w:rPr>
      <w:sz w:val="16"/>
      <w:szCs w:val="16"/>
    </w:rPr>
  </w:style>
  <w:style w:type="paragraph" w:customStyle="1" w:styleId="xl150">
    <w:name w:val="xl150"/>
    <w:basedOn w:val="a"/>
    <w:rsid w:val="0042702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1">
    <w:name w:val="xl151"/>
    <w:basedOn w:val="a"/>
    <w:rsid w:val="0042702C"/>
    <w:pPr>
      <w:pBdr>
        <w:top w:val="single" w:sz="4" w:space="0" w:color="auto"/>
        <w:left w:val="single" w:sz="4" w:space="0" w:color="auto"/>
      </w:pBdr>
      <w:spacing w:before="100" w:beforeAutospacing="1" w:after="100" w:afterAutospacing="1"/>
      <w:jc w:val="center"/>
    </w:pPr>
    <w:rPr>
      <w:sz w:val="16"/>
      <w:szCs w:val="16"/>
    </w:rPr>
  </w:style>
  <w:style w:type="paragraph" w:customStyle="1" w:styleId="xl152">
    <w:name w:val="xl152"/>
    <w:basedOn w:val="a"/>
    <w:rsid w:val="0042702C"/>
    <w:pPr>
      <w:pBdr>
        <w:top w:val="single" w:sz="4" w:space="0" w:color="auto"/>
      </w:pBdr>
      <w:spacing w:before="100" w:beforeAutospacing="1" w:after="100" w:afterAutospacing="1"/>
      <w:jc w:val="center"/>
    </w:pPr>
    <w:rPr>
      <w:sz w:val="16"/>
      <w:szCs w:val="16"/>
    </w:rPr>
  </w:style>
  <w:style w:type="paragraph" w:customStyle="1" w:styleId="xl153">
    <w:name w:val="xl153"/>
    <w:basedOn w:val="a"/>
    <w:rsid w:val="0042702C"/>
    <w:pPr>
      <w:pBdr>
        <w:top w:val="single" w:sz="4" w:space="0" w:color="auto"/>
        <w:right w:val="single" w:sz="4" w:space="0" w:color="auto"/>
      </w:pBdr>
      <w:spacing w:before="100" w:beforeAutospacing="1" w:after="100" w:afterAutospacing="1"/>
      <w:jc w:val="center"/>
    </w:pPr>
    <w:rPr>
      <w:sz w:val="16"/>
      <w:szCs w:val="16"/>
    </w:rPr>
  </w:style>
  <w:style w:type="paragraph" w:customStyle="1" w:styleId="xl154">
    <w:name w:val="xl154"/>
    <w:basedOn w:val="a"/>
    <w:rsid w:val="0042702C"/>
    <w:pPr>
      <w:pBdr>
        <w:left w:val="single" w:sz="4" w:space="0" w:color="auto"/>
      </w:pBdr>
      <w:spacing w:before="100" w:beforeAutospacing="1" w:after="100" w:afterAutospacing="1"/>
      <w:jc w:val="center"/>
    </w:pPr>
    <w:rPr>
      <w:sz w:val="16"/>
      <w:szCs w:val="16"/>
    </w:rPr>
  </w:style>
  <w:style w:type="paragraph" w:customStyle="1" w:styleId="xl155">
    <w:name w:val="xl155"/>
    <w:basedOn w:val="a"/>
    <w:rsid w:val="0042702C"/>
    <w:pPr>
      <w:spacing w:before="100" w:beforeAutospacing="1" w:after="100" w:afterAutospacing="1"/>
      <w:jc w:val="center"/>
    </w:pPr>
    <w:rPr>
      <w:sz w:val="16"/>
      <w:szCs w:val="16"/>
    </w:rPr>
  </w:style>
  <w:style w:type="paragraph" w:customStyle="1" w:styleId="xl156">
    <w:name w:val="xl156"/>
    <w:basedOn w:val="a"/>
    <w:rsid w:val="0042702C"/>
    <w:pPr>
      <w:pBdr>
        <w:right w:val="single" w:sz="4" w:space="0" w:color="auto"/>
      </w:pBdr>
      <w:spacing w:before="100" w:beforeAutospacing="1" w:after="100" w:afterAutospacing="1"/>
      <w:jc w:val="center"/>
    </w:pPr>
    <w:rPr>
      <w:sz w:val="16"/>
      <w:szCs w:val="16"/>
    </w:rPr>
  </w:style>
  <w:style w:type="paragraph" w:customStyle="1" w:styleId="xl157">
    <w:name w:val="xl157"/>
    <w:basedOn w:val="a"/>
    <w:rsid w:val="0042702C"/>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8">
    <w:name w:val="xl158"/>
    <w:basedOn w:val="a"/>
    <w:rsid w:val="0042702C"/>
    <w:pPr>
      <w:pBdr>
        <w:bottom w:val="single" w:sz="4" w:space="0" w:color="auto"/>
      </w:pBdr>
      <w:spacing w:before="100" w:beforeAutospacing="1" w:after="100" w:afterAutospacing="1"/>
      <w:jc w:val="center"/>
    </w:pPr>
    <w:rPr>
      <w:sz w:val="16"/>
      <w:szCs w:val="16"/>
    </w:rPr>
  </w:style>
  <w:style w:type="paragraph" w:customStyle="1" w:styleId="xl159">
    <w:name w:val="xl159"/>
    <w:basedOn w:val="a"/>
    <w:rsid w:val="0042702C"/>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
    <w:rsid w:val="0042702C"/>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61">
    <w:name w:val="xl161"/>
    <w:basedOn w:val="a"/>
    <w:rsid w:val="0042702C"/>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162">
    <w:name w:val="xl162"/>
    <w:basedOn w:val="a"/>
    <w:rsid w:val="0042702C"/>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3">
    <w:name w:val="xl163"/>
    <w:basedOn w:val="a"/>
    <w:rsid w:val="0042702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4">
    <w:name w:val="xl164"/>
    <w:basedOn w:val="a"/>
    <w:rsid w:val="0042702C"/>
    <w:pPr>
      <w:pBdr>
        <w:bottom w:val="single" w:sz="4" w:space="0" w:color="auto"/>
      </w:pBdr>
      <w:spacing w:before="100" w:beforeAutospacing="1" w:after="100" w:afterAutospacing="1"/>
      <w:jc w:val="center"/>
      <w:textAlignment w:val="center"/>
    </w:pPr>
    <w:rPr>
      <w:sz w:val="16"/>
      <w:szCs w:val="16"/>
    </w:rPr>
  </w:style>
  <w:style w:type="paragraph" w:customStyle="1" w:styleId="xl165">
    <w:name w:val="xl165"/>
    <w:basedOn w:val="a"/>
    <w:rsid w:val="0042702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6">
    <w:name w:val="xl166"/>
    <w:basedOn w:val="a"/>
    <w:rsid w:val="0042702C"/>
    <w:pPr>
      <w:pBdr>
        <w:bottom w:val="single" w:sz="4" w:space="0" w:color="auto"/>
      </w:pBdr>
      <w:spacing w:before="100" w:beforeAutospacing="1" w:after="100" w:afterAutospacing="1"/>
      <w:jc w:val="center"/>
    </w:pPr>
    <w:rPr>
      <w:sz w:val="14"/>
      <w:szCs w:val="14"/>
    </w:rPr>
  </w:style>
  <w:style w:type="paragraph" w:customStyle="1" w:styleId="xl167">
    <w:name w:val="xl167"/>
    <w:basedOn w:val="a"/>
    <w:rsid w:val="0042702C"/>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68">
    <w:name w:val="xl168"/>
    <w:basedOn w:val="a"/>
    <w:rsid w:val="0042702C"/>
    <w:pPr>
      <w:pBdr>
        <w:top w:val="single" w:sz="4" w:space="0" w:color="auto"/>
        <w:bottom w:val="single" w:sz="4" w:space="0" w:color="auto"/>
      </w:pBdr>
      <w:spacing w:before="100" w:beforeAutospacing="1" w:after="100" w:afterAutospacing="1"/>
    </w:pPr>
    <w:rPr>
      <w:b/>
      <w:bCs/>
      <w:sz w:val="16"/>
      <w:szCs w:val="16"/>
    </w:rPr>
  </w:style>
  <w:style w:type="paragraph" w:customStyle="1" w:styleId="xl169">
    <w:name w:val="xl169"/>
    <w:basedOn w:val="a"/>
    <w:rsid w:val="0042702C"/>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70">
    <w:name w:val="xl170"/>
    <w:basedOn w:val="a"/>
    <w:rsid w:val="0042702C"/>
    <w:pPr>
      <w:pBdr>
        <w:left w:val="single" w:sz="4" w:space="0" w:color="auto"/>
      </w:pBdr>
      <w:spacing w:before="100" w:beforeAutospacing="1" w:after="100" w:afterAutospacing="1"/>
      <w:jc w:val="center"/>
      <w:textAlignment w:val="center"/>
    </w:pPr>
    <w:rPr>
      <w:sz w:val="16"/>
      <w:szCs w:val="16"/>
    </w:rPr>
  </w:style>
  <w:style w:type="paragraph" w:customStyle="1" w:styleId="xl171">
    <w:name w:val="xl171"/>
    <w:basedOn w:val="a"/>
    <w:rsid w:val="0042702C"/>
    <w:pPr>
      <w:spacing w:before="100" w:beforeAutospacing="1" w:after="100" w:afterAutospacing="1"/>
      <w:jc w:val="center"/>
      <w:textAlignment w:val="center"/>
    </w:pPr>
    <w:rPr>
      <w:sz w:val="16"/>
      <w:szCs w:val="16"/>
    </w:rPr>
  </w:style>
  <w:style w:type="paragraph" w:customStyle="1" w:styleId="xl172">
    <w:name w:val="xl172"/>
    <w:basedOn w:val="a"/>
    <w:rsid w:val="0042702C"/>
    <w:pPr>
      <w:pBdr>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
    <w:rsid w:val="0042702C"/>
    <w:pPr>
      <w:pBdr>
        <w:bottom w:val="single" w:sz="4" w:space="0" w:color="auto"/>
      </w:pBdr>
      <w:spacing w:before="100" w:beforeAutospacing="1" w:after="100" w:afterAutospacing="1"/>
    </w:pPr>
    <w:rPr>
      <w:sz w:val="18"/>
      <w:szCs w:val="18"/>
    </w:rPr>
  </w:style>
  <w:style w:type="paragraph" w:customStyle="1" w:styleId="xl174">
    <w:name w:val="xl174"/>
    <w:basedOn w:val="a"/>
    <w:rsid w:val="0042702C"/>
    <w:pPr>
      <w:pBdr>
        <w:top w:val="single" w:sz="4" w:space="0" w:color="auto"/>
      </w:pBdr>
      <w:spacing w:before="100" w:beforeAutospacing="1" w:after="100" w:afterAutospacing="1"/>
      <w:jc w:val="center"/>
    </w:pPr>
    <w:rPr>
      <w:sz w:val="14"/>
      <w:szCs w:val="14"/>
    </w:rPr>
  </w:style>
  <w:style w:type="paragraph" w:customStyle="1" w:styleId="xl175">
    <w:name w:val="xl175"/>
    <w:basedOn w:val="a"/>
    <w:rsid w:val="0042702C"/>
    <w:pPr>
      <w:pBdr>
        <w:bottom w:val="single" w:sz="4" w:space="0" w:color="auto"/>
      </w:pBdr>
      <w:spacing w:before="100" w:beforeAutospacing="1" w:after="100" w:afterAutospacing="1"/>
      <w:jc w:val="center"/>
    </w:pPr>
    <w:rPr>
      <w:sz w:val="18"/>
      <w:szCs w:val="18"/>
    </w:rPr>
  </w:style>
  <w:style w:type="paragraph" w:customStyle="1" w:styleId="xl176">
    <w:name w:val="xl176"/>
    <w:basedOn w:val="a"/>
    <w:rsid w:val="0042702C"/>
    <w:pPr>
      <w:pBdr>
        <w:top w:val="single" w:sz="4" w:space="0" w:color="auto"/>
      </w:pBdr>
      <w:spacing w:before="100" w:beforeAutospacing="1" w:after="100" w:afterAutospacing="1"/>
      <w:jc w:val="center"/>
      <w:textAlignment w:val="top"/>
    </w:pPr>
    <w:rPr>
      <w:sz w:val="14"/>
      <w:szCs w:val="14"/>
    </w:rPr>
  </w:style>
  <w:style w:type="paragraph" w:customStyle="1" w:styleId="xl177">
    <w:name w:val="xl177"/>
    <w:basedOn w:val="a"/>
    <w:rsid w:val="0042702C"/>
    <w:pPr>
      <w:pBdr>
        <w:bottom w:val="single" w:sz="4" w:space="0" w:color="auto"/>
      </w:pBdr>
      <w:spacing w:before="100" w:beforeAutospacing="1" w:after="100" w:afterAutospacing="1"/>
    </w:pPr>
    <w:rPr>
      <w:b/>
      <w:bCs/>
      <w:sz w:val="21"/>
      <w:szCs w:val="21"/>
    </w:rPr>
  </w:style>
  <w:style w:type="paragraph" w:customStyle="1" w:styleId="xl178">
    <w:name w:val="xl178"/>
    <w:basedOn w:val="a"/>
    <w:rsid w:val="0042702C"/>
    <w:pPr>
      <w:spacing w:before="100" w:beforeAutospacing="1" w:after="100" w:afterAutospacing="1"/>
      <w:jc w:val="center"/>
    </w:pPr>
    <w:rPr>
      <w:b/>
      <w:bCs/>
      <w:sz w:val="21"/>
      <w:szCs w:val="21"/>
    </w:rPr>
  </w:style>
  <w:style w:type="paragraph" w:customStyle="1" w:styleId="xl179">
    <w:name w:val="xl179"/>
    <w:basedOn w:val="a"/>
    <w:rsid w:val="0042702C"/>
    <w:pPr>
      <w:pBdr>
        <w:top w:val="single" w:sz="4" w:space="0" w:color="auto"/>
        <w:left w:val="single" w:sz="4" w:space="14" w:color="auto"/>
        <w:bottom w:val="single" w:sz="4" w:space="0" w:color="auto"/>
      </w:pBdr>
      <w:spacing w:before="100" w:beforeAutospacing="1" w:after="100" w:afterAutospacing="1"/>
      <w:ind w:firstLineChars="200" w:firstLine="200"/>
    </w:pPr>
    <w:rPr>
      <w:sz w:val="16"/>
      <w:szCs w:val="16"/>
    </w:rPr>
  </w:style>
  <w:style w:type="paragraph" w:customStyle="1" w:styleId="xl180">
    <w:name w:val="xl180"/>
    <w:basedOn w:val="a"/>
    <w:rsid w:val="0042702C"/>
    <w:pPr>
      <w:pBdr>
        <w:top w:val="single" w:sz="4" w:space="0" w:color="auto"/>
        <w:bottom w:val="single" w:sz="4" w:space="0" w:color="auto"/>
      </w:pBdr>
      <w:spacing w:before="100" w:beforeAutospacing="1" w:after="100" w:afterAutospacing="1"/>
      <w:ind w:firstLineChars="200" w:firstLine="200"/>
    </w:pPr>
    <w:rPr>
      <w:sz w:val="16"/>
      <w:szCs w:val="16"/>
    </w:rPr>
  </w:style>
  <w:style w:type="paragraph" w:customStyle="1" w:styleId="xl181">
    <w:name w:val="xl181"/>
    <w:basedOn w:val="a"/>
    <w:rsid w:val="0042702C"/>
    <w:pPr>
      <w:pBdr>
        <w:top w:val="single" w:sz="4" w:space="0" w:color="auto"/>
        <w:bottom w:val="single" w:sz="4" w:space="0" w:color="auto"/>
        <w:right w:val="single" w:sz="4" w:space="0" w:color="auto"/>
      </w:pBdr>
      <w:spacing w:before="100" w:beforeAutospacing="1" w:after="100" w:afterAutospacing="1"/>
      <w:ind w:firstLineChars="200" w:firstLine="200"/>
    </w:pPr>
    <w:rPr>
      <w:sz w:val="16"/>
      <w:szCs w:val="16"/>
    </w:rPr>
  </w:style>
  <w:style w:type="character" w:customStyle="1" w:styleId="aa">
    <w:name w:val="Верхний колонтитул Знак"/>
    <w:basedOn w:val="a0"/>
    <w:link w:val="a9"/>
    <w:uiPriority w:val="99"/>
    <w:rsid w:val="004C49F4"/>
    <w:rPr>
      <w:b/>
      <w:caps/>
      <w:sz w:val="28"/>
    </w:rPr>
  </w:style>
  <w:style w:type="character" w:customStyle="1" w:styleId="10">
    <w:name w:val="Заголовок 1 Знак"/>
    <w:basedOn w:val="a0"/>
    <w:link w:val="1"/>
    <w:rsid w:val="00B963C9"/>
    <w:rPr>
      <w:rFonts w:ascii="Arial" w:hAnsi="Arial" w:cs="Arial"/>
      <w:b/>
      <w:bCs/>
      <w:kern w:val="32"/>
      <w:sz w:val="32"/>
      <w:szCs w:val="32"/>
    </w:rPr>
  </w:style>
  <w:style w:type="character" w:customStyle="1" w:styleId="a4">
    <w:name w:val="Текст выноски Знак"/>
    <w:basedOn w:val="a0"/>
    <w:link w:val="a3"/>
    <w:uiPriority w:val="99"/>
    <w:semiHidden/>
    <w:rsid w:val="00B963C9"/>
    <w:rPr>
      <w:rFonts w:ascii="Tahoma" w:hAnsi="Tahoma" w:cs="Tahoma"/>
      <w:sz w:val="16"/>
      <w:szCs w:val="16"/>
    </w:rPr>
  </w:style>
  <w:style w:type="character" w:customStyle="1" w:styleId="a7">
    <w:name w:val="Нижний колонтитул Знак"/>
    <w:basedOn w:val="a0"/>
    <w:link w:val="a6"/>
    <w:uiPriority w:val="99"/>
    <w:rsid w:val="00B963C9"/>
    <w:rPr>
      <w:sz w:val="26"/>
    </w:rPr>
  </w:style>
  <w:style w:type="character" w:customStyle="1" w:styleId="40">
    <w:name w:val="Заголовок 4 Знак"/>
    <w:basedOn w:val="a0"/>
    <w:link w:val="4"/>
    <w:semiHidden/>
    <w:rsid w:val="00973A79"/>
    <w:rPr>
      <w:rFonts w:asciiTheme="majorHAnsi" w:eastAsiaTheme="majorEastAsia" w:hAnsiTheme="majorHAnsi" w:cstheme="majorBidi"/>
      <w:b/>
      <w:bCs/>
      <w:i/>
      <w:iCs/>
      <w:color w:val="4F81BD" w:themeColor="accent1"/>
      <w:sz w:val="24"/>
      <w:szCs w:val="24"/>
    </w:rPr>
  </w:style>
  <w:style w:type="paragraph" w:styleId="af4">
    <w:name w:val="Body Text Indent"/>
    <w:basedOn w:val="a"/>
    <w:link w:val="af5"/>
    <w:uiPriority w:val="99"/>
    <w:unhideWhenUsed/>
    <w:rsid w:val="00973A79"/>
    <w:pPr>
      <w:spacing w:after="120"/>
      <w:ind w:left="283"/>
    </w:pPr>
    <w:rPr>
      <w:rFonts w:eastAsia="Calibri"/>
      <w:sz w:val="20"/>
      <w:szCs w:val="20"/>
    </w:rPr>
  </w:style>
  <w:style w:type="character" w:customStyle="1" w:styleId="af5">
    <w:name w:val="Основной текст с отступом Знак"/>
    <w:basedOn w:val="a0"/>
    <w:link w:val="af4"/>
    <w:uiPriority w:val="99"/>
    <w:rsid w:val="00973A79"/>
    <w:rPr>
      <w:rFonts w:eastAsia="Calibri"/>
    </w:rPr>
  </w:style>
  <w:style w:type="paragraph" w:customStyle="1" w:styleId="af6">
    <w:name w:val="Прижатый влево"/>
    <w:basedOn w:val="a"/>
    <w:next w:val="a"/>
    <w:uiPriority w:val="99"/>
    <w:rsid w:val="00973A79"/>
    <w:pPr>
      <w:widowControl w:val="0"/>
      <w:autoSpaceDE w:val="0"/>
      <w:autoSpaceDN w:val="0"/>
      <w:adjustRightInd w:val="0"/>
    </w:pPr>
    <w:rPr>
      <w:rFonts w:ascii="Arial" w:hAnsi="Arial" w:cs="Arial"/>
    </w:rPr>
  </w:style>
  <w:style w:type="paragraph" w:customStyle="1" w:styleId="s16">
    <w:name w:val="s_16"/>
    <w:basedOn w:val="a"/>
    <w:rsid w:val="005A616F"/>
    <w:pPr>
      <w:spacing w:before="100" w:beforeAutospacing="1" w:after="100" w:afterAutospacing="1"/>
    </w:pPr>
  </w:style>
  <w:style w:type="character" w:customStyle="1" w:styleId="af7">
    <w:name w:val="Цветовое выделение"/>
    <w:uiPriority w:val="99"/>
    <w:rsid w:val="00DC29A2"/>
    <w:rPr>
      <w:b/>
      <w:bCs/>
      <w:color w:val="26282F"/>
    </w:rPr>
  </w:style>
  <w:style w:type="character" w:customStyle="1" w:styleId="af8">
    <w:name w:val="Гипертекстовая ссылка"/>
    <w:basedOn w:val="af7"/>
    <w:uiPriority w:val="99"/>
    <w:rsid w:val="00DC29A2"/>
    <w:rPr>
      <w:b/>
      <w:bCs/>
      <w:color w:val="106BBE"/>
    </w:rPr>
  </w:style>
  <w:style w:type="paragraph" w:customStyle="1" w:styleId="af9">
    <w:name w:val="Нормальный (таблица)"/>
    <w:basedOn w:val="a"/>
    <w:next w:val="a"/>
    <w:uiPriority w:val="99"/>
    <w:rsid w:val="00DC29A2"/>
    <w:pPr>
      <w:widowControl w:val="0"/>
      <w:autoSpaceDE w:val="0"/>
      <w:autoSpaceDN w:val="0"/>
      <w:adjustRightInd w:val="0"/>
      <w:jc w:val="both"/>
    </w:pPr>
    <w:rPr>
      <w:rFonts w:ascii="Times New Roman CYR" w:eastAsiaTheme="minorEastAsia" w:hAnsi="Times New Roman CYR" w:cs="Times New Roman CYR"/>
    </w:rPr>
  </w:style>
  <w:style w:type="paragraph" w:customStyle="1" w:styleId="afa">
    <w:name w:val="Таблицы (моноширинный)"/>
    <w:basedOn w:val="a"/>
    <w:next w:val="a"/>
    <w:uiPriority w:val="99"/>
    <w:rsid w:val="00DC29A2"/>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480EC2"/>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315">
      <w:bodyDiv w:val="1"/>
      <w:marLeft w:val="0"/>
      <w:marRight w:val="0"/>
      <w:marTop w:val="0"/>
      <w:marBottom w:val="0"/>
      <w:divBdr>
        <w:top w:val="none" w:sz="0" w:space="0" w:color="auto"/>
        <w:left w:val="none" w:sz="0" w:space="0" w:color="auto"/>
        <w:bottom w:val="none" w:sz="0" w:space="0" w:color="auto"/>
        <w:right w:val="none" w:sz="0" w:space="0" w:color="auto"/>
      </w:divBdr>
    </w:div>
    <w:div w:id="296494531">
      <w:bodyDiv w:val="1"/>
      <w:marLeft w:val="0"/>
      <w:marRight w:val="0"/>
      <w:marTop w:val="0"/>
      <w:marBottom w:val="0"/>
      <w:divBdr>
        <w:top w:val="none" w:sz="0" w:space="0" w:color="auto"/>
        <w:left w:val="none" w:sz="0" w:space="0" w:color="auto"/>
        <w:bottom w:val="none" w:sz="0" w:space="0" w:color="auto"/>
        <w:right w:val="none" w:sz="0" w:space="0" w:color="auto"/>
      </w:divBdr>
    </w:div>
    <w:div w:id="363671642">
      <w:bodyDiv w:val="1"/>
      <w:marLeft w:val="0"/>
      <w:marRight w:val="0"/>
      <w:marTop w:val="0"/>
      <w:marBottom w:val="0"/>
      <w:divBdr>
        <w:top w:val="none" w:sz="0" w:space="0" w:color="auto"/>
        <w:left w:val="none" w:sz="0" w:space="0" w:color="auto"/>
        <w:bottom w:val="none" w:sz="0" w:space="0" w:color="auto"/>
        <w:right w:val="none" w:sz="0" w:space="0" w:color="auto"/>
      </w:divBdr>
    </w:div>
    <w:div w:id="389815365">
      <w:bodyDiv w:val="1"/>
      <w:marLeft w:val="0"/>
      <w:marRight w:val="0"/>
      <w:marTop w:val="0"/>
      <w:marBottom w:val="0"/>
      <w:divBdr>
        <w:top w:val="none" w:sz="0" w:space="0" w:color="auto"/>
        <w:left w:val="none" w:sz="0" w:space="0" w:color="auto"/>
        <w:bottom w:val="none" w:sz="0" w:space="0" w:color="auto"/>
        <w:right w:val="none" w:sz="0" w:space="0" w:color="auto"/>
      </w:divBdr>
    </w:div>
    <w:div w:id="390346220">
      <w:bodyDiv w:val="1"/>
      <w:marLeft w:val="0"/>
      <w:marRight w:val="0"/>
      <w:marTop w:val="0"/>
      <w:marBottom w:val="0"/>
      <w:divBdr>
        <w:top w:val="none" w:sz="0" w:space="0" w:color="auto"/>
        <w:left w:val="none" w:sz="0" w:space="0" w:color="auto"/>
        <w:bottom w:val="none" w:sz="0" w:space="0" w:color="auto"/>
        <w:right w:val="none" w:sz="0" w:space="0" w:color="auto"/>
      </w:divBdr>
    </w:div>
    <w:div w:id="420417391">
      <w:bodyDiv w:val="1"/>
      <w:marLeft w:val="0"/>
      <w:marRight w:val="0"/>
      <w:marTop w:val="0"/>
      <w:marBottom w:val="0"/>
      <w:divBdr>
        <w:top w:val="none" w:sz="0" w:space="0" w:color="auto"/>
        <w:left w:val="none" w:sz="0" w:space="0" w:color="auto"/>
        <w:bottom w:val="none" w:sz="0" w:space="0" w:color="auto"/>
        <w:right w:val="none" w:sz="0" w:space="0" w:color="auto"/>
      </w:divBdr>
    </w:div>
    <w:div w:id="439187676">
      <w:bodyDiv w:val="1"/>
      <w:marLeft w:val="0"/>
      <w:marRight w:val="0"/>
      <w:marTop w:val="0"/>
      <w:marBottom w:val="0"/>
      <w:divBdr>
        <w:top w:val="none" w:sz="0" w:space="0" w:color="auto"/>
        <w:left w:val="none" w:sz="0" w:space="0" w:color="auto"/>
        <w:bottom w:val="none" w:sz="0" w:space="0" w:color="auto"/>
        <w:right w:val="none" w:sz="0" w:space="0" w:color="auto"/>
      </w:divBdr>
    </w:div>
    <w:div w:id="630017092">
      <w:bodyDiv w:val="1"/>
      <w:marLeft w:val="0"/>
      <w:marRight w:val="0"/>
      <w:marTop w:val="0"/>
      <w:marBottom w:val="0"/>
      <w:divBdr>
        <w:top w:val="none" w:sz="0" w:space="0" w:color="auto"/>
        <w:left w:val="none" w:sz="0" w:space="0" w:color="auto"/>
        <w:bottom w:val="none" w:sz="0" w:space="0" w:color="auto"/>
        <w:right w:val="none" w:sz="0" w:space="0" w:color="auto"/>
      </w:divBdr>
    </w:div>
    <w:div w:id="718169043">
      <w:bodyDiv w:val="1"/>
      <w:marLeft w:val="0"/>
      <w:marRight w:val="0"/>
      <w:marTop w:val="0"/>
      <w:marBottom w:val="0"/>
      <w:divBdr>
        <w:top w:val="none" w:sz="0" w:space="0" w:color="auto"/>
        <w:left w:val="none" w:sz="0" w:space="0" w:color="auto"/>
        <w:bottom w:val="none" w:sz="0" w:space="0" w:color="auto"/>
        <w:right w:val="none" w:sz="0" w:space="0" w:color="auto"/>
      </w:divBdr>
    </w:div>
    <w:div w:id="735669496">
      <w:bodyDiv w:val="1"/>
      <w:marLeft w:val="0"/>
      <w:marRight w:val="0"/>
      <w:marTop w:val="0"/>
      <w:marBottom w:val="0"/>
      <w:divBdr>
        <w:top w:val="none" w:sz="0" w:space="0" w:color="auto"/>
        <w:left w:val="none" w:sz="0" w:space="0" w:color="auto"/>
        <w:bottom w:val="none" w:sz="0" w:space="0" w:color="auto"/>
        <w:right w:val="none" w:sz="0" w:space="0" w:color="auto"/>
      </w:divBdr>
    </w:div>
    <w:div w:id="737286645">
      <w:bodyDiv w:val="1"/>
      <w:marLeft w:val="0"/>
      <w:marRight w:val="0"/>
      <w:marTop w:val="0"/>
      <w:marBottom w:val="0"/>
      <w:divBdr>
        <w:top w:val="none" w:sz="0" w:space="0" w:color="auto"/>
        <w:left w:val="none" w:sz="0" w:space="0" w:color="auto"/>
        <w:bottom w:val="none" w:sz="0" w:space="0" w:color="auto"/>
        <w:right w:val="none" w:sz="0" w:space="0" w:color="auto"/>
      </w:divBdr>
    </w:div>
    <w:div w:id="889145752">
      <w:bodyDiv w:val="1"/>
      <w:marLeft w:val="0"/>
      <w:marRight w:val="0"/>
      <w:marTop w:val="0"/>
      <w:marBottom w:val="0"/>
      <w:divBdr>
        <w:top w:val="none" w:sz="0" w:space="0" w:color="auto"/>
        <w:left w:val="none" w:sz="0" w:space="0" w:color="auto"/>
        <w:bottom w:val="none" w:sz="0" w:space="0" w:color="auto"/>
        <w:right w:val="none" w:sz="0" w:space="0" w:color="auto"/>
      </w:divBdr>
    </w:div>
    <w:div w:id="1345979979">
      <w:bodyDiv w:val="1"/>
      <w:marLeft w:val="0"/>
      <w:marRight w:val="0"/>
      <w:marTop w:val="0"/>
      <w:marBottom w:val="0"/>
      <w:divBdr>
        <w:top w:val="none" w:sz="0" w:space="0" w:color="auto"/>
        <w:left w:val="none" w:sz="0" w:space="0" w:color="auto"/>
        <w:bottom w:val="none" w:sz="0" w:space="0" w:color="auto"/>
        <w:right w:val="none" w:sz="0" w:space="0" w:color="auto"/>
      </w:divBdr>
    </w:div>
    <w:div w:id="1419255809">
      <w:bodyDiv w:val="1"/>
      <w:marLeft w:val="0"/>
      <w:marRight w:val="0"/>
      <w:marTop w:val="0"/>
      <w:marBottom w:val="0"/>
      <w:divBdr>
        <w:top w:val="none" w:sz="0" w:space="0" w:color="auto"/>
        <w:left w:val="none" w:sz="0" w:space="0" w:color="auto"/>
        <w:bottom w:val="none" w:sz="0" w:space="0" w:color="auto"/>
        <w:right w:val="none" w:sz="0" w:space="0" w:color="auto"/>
      </w:divBdr>
    </w:div>
    <w:div w:id="1611933743">
      <w:bodyDiv w:val="1"/>
      <w:marLeft w:val="0"/>
      <w:marRight w:val="0"/>
      <w:marTop w:val="0"/>
      <w:marBottom w:val="0"/>
      <w:divBdr>
        <w:top w:val="none" w:sz="0" w:space="0" w:color="auto"/>
        <w:left w:val="none" w:sz="0" w:space="0" w:color="auto"/>
        <w:bottom w:val="none" w:sz="0" w:space="0" w:color="auto"/>
        <w:right w:val="none" w:sz="0" w:space="0" w:color="auto"/>
      </w:divBdr>
    </w:div>
    <w:div w:id="1622229530">
      <w:bodyDiv w:val="1"/>
      <w:marLeft w:val="0"/>
      <w:marRight w:val="0"/>
      <w:marTop w:val="0"/>
      <w:marBottom w:val="0"/>
      <w:divBdr>
        <w:top w:val="none" w:sz="0" w:space="0" w:color="auto"/>
        <w:left w:val="none" w:sz="0" w:space="0" w:color="auto"/>
        <w:bottom w:val="none" w:sz="0" w:space="0" w:color="auto"/>
        <w:right w:val="none" w:sz="0" w:space="0" w:color="auto"/>
      </w:divBdr>
    </w:div>
    <w:div w:id="1652323858">
      <w:bodyDiv w:val="1"/>
      <w:marLeft w:val="0"/>
      <w:marRight w:val="0"/>
      <w:marTop w:val="0"/>
      <w:marBottom w:val="0"/>
      <w:divBdr>
        <w:top w:val="none" w:sz="0" w:space="0" w:color="auto"/>
        <w:left w:val="none" w:sz="0" w:space="0" w:color="auto"/>
        <w:bottom w:val="none" w:sz="0" w:space="0" w:color="auto"/>
        <w:right w:val="none" w:sz="0" w:space="0" w:color="auto"/>
      </w:divBdr>
    </w:div>
    <w:div w:id="1684626620">
      <w:bodyDiv w:val="1"/>
      <w:marLeft w:val="0"/>
      <w:marRight w:val="0"/>
      <w:marTop w:val="0"/>
      <w:marBottom w:val="0"/>
      <w:divBdr>
        <w:top w:val="none" w:sz="0" w:space="0" w:color="auto"/>
        <w:left w:val="none" w:sz="0" w:space="0" w:color="auto"/>
        <w:bottom w:val="none" w:sz="0" w:space="0" w:color="auto"/>
        <w:right w:val="none" w:sz="0" w:space="0" w:color="auto"/>
      </w:divBdr>
    </w:div>
    <w:div w:id="1829831611">
      <w:bodyDiv w:val="1"/>
      <w:marLeft w:val="0"/>
      <w:marRight w:val="0"/>
      <w:marTop w:val="0"/>
      <w:marBottom w:val="0"/>
      <w:divBdr>
        <w:top w:val="none" w:sz="0" w:space="0" w:color="auto"/>
        <w:left w:val="none" w:sz="0" w:space="0" w:color="auto"/>
        <w:bottom w:val="none" w:sz="0" w:space="0" w:color="auto"/>
        <w:right w:val="none" w:sz="0" w:space="0" w:color="auto"/>
      </w:divBdr>
    </w:div>
    <w:div w:id="1965034637">
      <w:bodyDiv w:val="1"/>
      <w:marLeft w:val="0"/>
      <w:marRight w:val="0"/>
      <w:marTop w:val="0"/>
      <w:marBottom w:val="0"/>
      <w:divBdr>
        <w:top w:val="none" w:sz="0" w:space="0" w:color="auto"/>
        <w:left w:val="none" w:sz="0" w:space="0" w:color="auto"/>
        <w:bottom w:val="none" w:sz="0" w:space="0" w:color="auto"/>
        <w:right w:val="none" w:sz="0" w:space="0" w:color="auto"/>
      </w:divBdr>
    </w:div>
    <w:div w:id="2085490461">
      <w:bodyDiv w:val="1"/>
      <w:marLeft w:val="0"/>
      <w:marRight w:val="0"/>
      <w:marTop w:val="0"/>
      <w:marBottom w:val="0"/>
      <w:divBdr>
        <w:top w:val="none" w:sz="0" w:space="0" w:color="auto"/>
        <w:left w:val="none" w:sz="0" w:space="0" w:color="auto"/>
        <w:bottom w:val="none" w:sz="0" w:space="0" w:color="auto"/>
        <w:right w:val="none" w:sz="0" w:space="0" w:color="auto"/>
      </w:divBdr>
    </w:div>
    <w:div w:id="2102067207">
      <w:bodyDiv w:val="1"/>
      <w:marLeft w:val="0"/>
      <w:marRight w:val="0"/>
      <w:marTop w:val="0"/>
      <w:marBottom w:val="0"/>
      <w:divBdr>
        <w:top w:val="none" w:sz="0" w:space="0" w:color="auto"/>
        <w:left w:val="none" w:sz="0" w:space="0" w:color="auto"/>
        <w:bottom w:val="none" w:sz="0" w:space="0" w:color="auto"/>
        <w:right w:val="none" w:sz="0" w:space="0" w:color="auto"/>
      </w:divBdr>
    </w:div>
    <w:div w:id="2121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radm.tom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63D4-95B4-46C5-9C47-57665BE1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10</Pages>
  <Words>3693</Words>
  <Characters>29249</Characters>
  <Application>Microsoft Office Word</Application>
  <DocSecurity>0</DocSecurity>
  <Lines>243</Lines>
  <Paragraphs>65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Пользователь Windows</cp:lastModifiedBy>
  <cp:revision>151</cp:revision>
  <cp:lastPrinted>2023-02-01T10:44:00Z</cp:lastPrinted>
  <dcterms:created xsi:type="dcterms:W3CDTF">2022-08-09T03:22:00Z</dcterms:created>
  <dcterms:modified xsi:type="dcterms:W3CDTF">2023-04-03T09:10:00Z</dcterms:modified>
</cp:coreProperties>
</file>