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D6" w:rsidRDefault="00CF1ED6" w:rsidP="00CF1ED6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D6" w:rsidRDefault="00CF1ED6" w:rsidP="00CF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CF1ED6" w:rsidRDefault="00CF1ED6" w:rsidP="00CF1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1ED6" w:rsidRDefault="004A130F" w:rsidP="00CF1ED6">
      <w:pPr>
        <w:jc w:val="both"/>
        <w:rPr>
          <w:u w:val="single"/>
        </w:rPr>
      </w:pPr>
      <w:r>
        <w:t>30</w:t>
      </w:r>
      <w:r w:rsidR="00964A2A">
        <w:t>.12</w:t>
      </w:r>
      <w:r w:rsidR="00CF1ED6">
        <w:t>.2015</w:t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</w:r>
      <w:r w:rsidR="00CF1ED6">
        <w:rPr>
          <w:b/>
          <w:sz w:val="28"/>
          <w:szCs w:val="28"/>
        </w:rPr>
        <w:tab/>
        <w:t xml:space="preserve">  </w:t>
      </w:r>
      <w:r w:rsidR="00734FBD">
        <w:rPr>
          <w:b/>
          <w:sz w:val="28"/>
          <w:szCs w:val="28"/>
        </w:rPr>
        <w:t xml:space="preserve">        </w:t>
      </w:r>
      <w:r w:rsidR="00CF1ED6">
        <w:t xml:space="preserve">№ </w:t>
      </w:r>
      <w:r>
        <w:t>441</w:t>
      </w:r>
    </w:p>
    <w:p w:rsidR="00CF1ED6" w:rsidRDefault="00CF1ED6" w:rsidP="00CF1ED6">
      <w:pPr>
        <w:jc w:val="center"/>
      </w:pPr>
      <w:r>
        <w:t>с. Кривошеино</w:t>
      </w:r>
    </w:p>
    <w:p w:rsidR="00CF1ED6" w:rsidRDefault="00CF1ED6" w:rsidP="00CF1ED6">
      <w:pPr>
        <w:jc w:val="center"/>
      </w:pPr>
      <w:r>
        <w:t>Томской области</w:t>
      </w:r>
    </w:p>
    <w:p w:rsidR="006F1D63" w:rsidRDefault="006F1D63" w:rsidP="00CF1ED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CF1ED6" w:rsidTr="00CF1ED6">
        <w:tc>
          <w:tcPr>
            <w:tcW w:w="9322" w:type="dxa"/>
          </w:tcPr>
          <w:p w:rsidR="00CF1ED6" w:rsidRDefault="00CF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инфраструктуры общего и дополнительного образования Кривошеинского района </w:t>
            </w:r>
          </w:p>
          <w:p w:rsidR="00CF1ED6" w:rsidRDefault="00CF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2013-2016 годы»</w:t>
            </w:r>
          </w:p>
          <w:p w:rsidR="00CF1ED6" w:rsidRDefault="00CF1ED6">
            <w:pPr>
              <w:jc w:val="center"/>
              <w:rPr>
                <w:lang w:eastAsia="en-US"/>
              </w:rPr>
            </w:pPr>
          </w:p>
        </w:tc>
        <w:tc>
          <w:tcPr>
            <w:tcW w:w="249" w:type="dxa"/>
          </w:tcPr>
          <w:p w:rsidR="00CF1ED6" w:rsidRDefault="00CF1ED6">
            <w:pPr>
              <w:jc w:val="center"/>
              <w:rPr>
                <w:lang w:eastAsia="en-US"/>
              </w:rPr>
            </w:pPr>
          </w:p>
        </w:tc>
      </w:tr>
    </w:tbl>
    <w:p w:rsidR="00CF1ED6" w:rsidRDefault="00CF1ED6" w:rsidP="00CF1ED6">
      <w:pPr>
        <w:ind w:firstLine="708"/>
        <w:jc w:val="both"/>
        <w:rPr>
          <w:lang w:eastAsia="en-US"/>
        </w:rPr>
      </w:pPr>
      <w:r>
        <w:t xml:space="preserve">В связи с изменением в 2015 году объёмов финансирования на реализацию мероприятий муниципальной программы «Развитие инфраструктуры общего и дополнительного образования Кривошеинского района на 2013-2016 годы» </w:t>
      </w:r>
    </w:p>
    <w:p w:rsidR="00CF1ED6" w:rsidRDefault="00CF1ED6" w:rsidP="00CF1ED6">
      <w:pPr>
        <w:jc w:val="both"/>
      </w:pPr>
    </w:p>
    <w:p w:rsidR="00CF1ED6" w:rsidRDefault="00CF1ED6" w:rsidP="00CF1ED6">
      <w:pPr>
        <w:jc w:val="both"/>
      </w:pPr>
      <w:r>
        <w:t>ПОСТАНОВЛЯЮ:</w:t>
      </w:r>
    </w:p>
    <w:p w:rsidR="00CF1ED6" w:rsidRDefault="00CF1ED6" w:rsidP="000B2C59">
      <w:pPr>
        <w:numPr>
          <w:ilvl w:val="0"/>
          <w:numId w:val="1"/>
        </w:numPr>
        <w:jc w:val="both"/>
      </w:pPr>
      <w:r>
        <w:t xml:space="preserve">Внести в постановление Администрации Кривошеинского района от 05.03.2013 </w:t>
      </w:r>
    </w:p>
    <w:p w:rsidR="00CF1ED6" w:rsidRDefault="00CF1ED6" w:rsidP="000B2C59">
      <w:pPr>
        <w:jc w:val="both"/>
      </w:pPr>
      <w:r>
        <w:t xml:space="preserve">№ 158 «Об утверждении муниципальной программы «Развитие инфраструктуры общего и дополнительного образования Кривошеинского района на 2013-2016 годы» (далее Программа) </w:t>
      </w:r>
      <w:r w:rsidR="000B2C59">
        <w:t xml:space="preserve">следующие </w:t>
      </w:r>
      <w:r>
        <w:t>изменения и дополнения:</w:t>
      </w:r>
    </w:p>
    <w:p w:rsidR="00CF1ED6" w:rsidRDefault="00CF1ED6" w:rsidP="000B2C59">
      <w:pPr>
        <w:ind w:firstLine="708"/>
        <w:jc w:val="both"/>
      </w:pPr>
      <w:r>
        <w:t xml:space="preserve">1.1. В  </w:t>
      </w:r>
      <w:proofErr w:type="gramStart"/>
      <w:r>
        <w:t>приложении</w:t>
      </w:r>
      <w:proofErr w:type="gramEnd"/>
      <w:r>
        <w:t xml:space="preserve"> к постановлению Раздел «Объём и источники финансирования» изложить в следующей редакции:</w:t>
      </w:r>
    </w:p>
    <w:p w:rsidR="00CF1ED6" w:rsidRDefault="00CF1ED6" w:rsidP="00CF1ED6">
      <w:pPr>
        <w:numPr>
          <w:ilvl w:val="1"/>
          <w:numId w:val="1"/>
        </w:num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1809"/>
        <w:gridCol w:w="1418"/>
        <w:gridCol w:w="1276"/>
        <w:gridCol w:w="1275"/>
        <w:gridCol w:w="1276"/>
        <w:gridCol w:w="1276"/>
        <w:gridCol w:w="1276"/>
      </w:tblGrid>
      <w:tr w:rsidR="00B12909" w:rsidTr="00B1290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59" w:rsidRDefault="00B12909" w:rsidP="000B2C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 и источники </w:t>
            </w:r>
            <w:proofErr w:type="spellStart"/>
            <w:r>
              <w:rPr>
                <w:lang w:eastAsia="en-US"/>
              </w:rPr>
              <w:t>финансирова</w:t>
            </w:r>
            <w:proofErr w:type="spellEnd"/>
          </w:p>
          <w:p w:rsidR="00B12909" w:rsidRDefault="00B12909" w:rsidP="000B2C5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(с детализацией по годам реализации Программы, 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 w:rsidP="00CF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Default="00B12909" w:rsidP="00CF1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B12909" w:rsidTr="00B1290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9" w:rsidRDefault="00B1290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Федераль</w:t>
            </w:r>
            <w:proofErr w:type="spellEnd"/>
            <w:r>
              <w:rPr>
                <w:lang w:eastAsia="en-US"/>
              </w:rPr>
              <w:t>-</w:t>
            </w:r>
          </w:p>
          <w:p w:rsidR="00B12909" w:rsidRDefault="00B1290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12909" w:rsidTr="00B1290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9" w:rsidRDefault="00B1290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6C69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12909" w:rsidTr="00B1290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9" w:rsidRDefault="00B1290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C355B7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17844,112</w:t>
            </w:r>
          </w:p>
          <w:p w:rsidR="006C6920" w:rsidRPr="00CF1ED6" w:rsidRDefault="006C692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Pr="00CF1ED6" w:rsidRDefault="00C355B7" w:rsidP="00DA5D2A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8895,56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CF1ED6" w:rsidRDefault="00B1290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</w:t>
            </w:r>
          </w:p>
        </w:tc>
      </w:tr>
      <w:tr w:rsidR="00B12909" w:rsidTr="00B1290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09" w:rsidRDefault="00B1290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Всего по </w:t>
            </w:r>
            <w:proofErr w:type="spellStart"/>
            <w:r>
              <w:rPr>
                <w:lang w:eastAsia="en-US"/>
              </w:rPr>
              <w:t>источни</w:t>
            </w:r>
            <w:proofErr w:type="spellEnd"/>
            <w:r>
              <w:rPr>
                <w:lang w:eastAsia="en-US"/>
              </w:rPr>
              <w:t>-</w:t>
            </w:r>
          </w:p>
          <w:p w:rsidR="00B12909" w:rsidRDefault="00B1290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20" w:rsidRDefault="00C355B7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50085,532</w:t>
            </w:r>
          </w:p>
          <w:p w:rsidR="00B12909" w:rsidRPr="00CF1ED6" w:rsidRDefault="00B1290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09" w:rsidRDefault="00B129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2A" w:rsidRPr="00CF1ED6" w:rsidRDefault="00C355B7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12663,38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9" w:rsidRPr="00CF1ED6" w:rsidRDefault="00B1290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</w:t>
            </w:r>
          </w:p>
        </w:tc>
      </w:tr>
    </w:tbl>
    <w:p w:rsidR="006C6920" w:rsidRDefault="006C6920" w:rsidP="00CF1ED6">
      <w:pPr>
        <w:numPr>
          <w:ilvl w:val="1"/>
          <w:numId w:val="1"/>
        </w:numPr>
        <w:jc w:val="both"/>
      </w:pPr>
    </w:p>
    <w:p w:rsidR="00CF1ED6" w:rsidRDefault="00CF1ED6" w:rsidP="007762CE">
      <w:pPr>
        <w:numPr>
          <w:ilvl w:val="1"/>
          <w:numId w:val="1"/>
        </w:numPr>
        <w:jc w:val="both"/>
      </w:pPr>
      <w:r>
        <w:t xml:space="preserve">1.2. Раздел  «Перечень программных мероприятий и объектов Программы» изложить в </w:t>
      </w:r>
      <w:r w:rsidR="000B2C59">
        <w:t>новой</w:t>
      </w:r>
      <w:r>
        <w:t xml:space="preserve"> редакции согласно приложению к настоящему постановлению.</w:t>
      </w:r>
    </w:p>
    <w:p w:rsidR="00CF1ED6" w:rsidRDefault="00CF1ED6" w:rsidP="007762CE">
      <w:pPr>
        <w:pStyle w:val="a3"/>
        <w:numPr>
          <w:ilvl w:val="0"/>
          <w:numId w:val="1"/>
        </w:numPr>
        <w:jc w:val="both"/>
      </w:pPr>
      <w:r>
        <w:t xml:space="preserve">Настоящее   постановление     вступает    в    силу    </w:t>
      </w:r>
      <w:proofErr w:type="gramStart"/>
      <w:r>
        <w:t>с   даты</w:t>
      </w:r>
      <w:proofErr w:type="gramEnd"/>
      <w:r w:rsidR="000B2C59">
        <w:t xml:space="preserve">   его    подписания </w:t>
      </w:r>
      <w:r>
        <w:t>и</w:t>
      </w:r>
    </w:p>
    <w:p w:rsidR="00CF1ED6" w:rsidRDefault="00CF1ED6" w:rsidP="007762CE">
      <w:pPr>
        <w:jc w:val="both"/>
      </w:pPr>
      <w:r>
        <w:t xml:space="preserve"> распространяется на правоотношения, возникшие с 01 января  2015 года.</w:t>
      </w:r>
    </w:p>
    <w:p w:rsidR="007762CE" w:rsidRDefault="00CF1ED6" w:rsidP="007762CE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подлежит </w:t>
      </w:r>
      <w:r w:rsidR="000B2C59">
        <w:t xml:space="preserve">  опубликованию в Сборнике </w:t>
      </w:r>
      <w:proofErr w:type="gramStart"/>
      <w:r>
        <w:t>нормативных</w:t>
      </w:r>
      <w:proofErr w:type="gramEnd"/>
      <w:r>
        <w:t xml:space="preserve"> </w:t>
      </w:r>
    </w:p>
    <w:p w:rsidR="00CF1ED6" w:rsidRDefault="00CF1ED6" w:rsidP="007762CE">
      <w:pPr>
        <w:jc w:val="both"/>
      </w:pPr>
      <w:r>
        <w:t>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CF1ED6" w:rsidRDefault="00CF1ED6" w:rsidP="007762C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</w:t>
      </w:r>
    </w:p>
    <w:p w:rsidR="00CF1ED6" w:rsidRDefault="00CF1ED6" w:rsidP="007762CE">
      <w:pPr>
        <w:jc w:val="both"/>
      </w:pPr>
      <w:r>
        <w:t>Главы муниципального образования по вопросам ЖКХ, строительства, транспорта, связи, ГО и ЧС и социальным вопросам.</w:t>
      </w:r>
    </w:p>
    <w:p w:rsidR="00CF1ED6" w:rsidRDefault="00CF1ED6" w:rsidP="00CF1ED6">
      <w:pPr>
        <w:jc w:val="both"/>
      </w:pPr>
    </w:p>
    <w:p w:rsidR="00CF1ED6" w:rsidRDefault="00CF1ED6" w:rsidP="00CF1ED6">
      <w:pPr>
        <w:jc w:val="both"/>
      </w:pPr>
      <w:r>
        <w:t>Глава Кривошеинского района</w:t>
      </w:r>
    </w:p>
    <w:p w:rsidR="00CF1ED6" w:rsidRDefault="00CF1ED6" w:rsidP="00CF1ED6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С.А.</w:t>
      </w:r>
      <w:r w:rsidR="000B2C59">
        <w:t xml:space="preserve"> </w:t>
      </w:r>
      <w:proofErr w:type="spellStart"/>
      <w:r>
        <w:t>Тайлашев</w:t>
      </w:r>
      <w:proofErr w:type="spellEnd"/>
    </w:p>
    <w:p w:rsidR="00CF1ED6" w:rsidRDefault="00CF1ED6" w:rsidP="00CF1ED6">
      <w:pPr>
        <w:jc w:val="both"/>
      </w:pPr>
    </w:p>
    <w:p w:rsidR="00CF1ED6" w:rsidRDefault="00CF1ED6" w:rsidP="00CF1ED6">
      <w:pPr>
        <w:rPr>
          <w:sz w:val="20"/>
          <w:szCs w:val="20"/>
        </w:rPr>
      </w:pPr>
    </w:p>
    <w:p w:rsidR="00CF1ED6" w:rsidRDefault="00CF1ED6" w:rsidP="00CF1E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</w:t>
      </w:r>
      <w:r w:rsidR="000B2C5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2-19-74</w:t>
      </w:r>
    </w:p>
    <w:p w:rsidR="00CF1ED6" w:rsidRDefault="00CF1ED6" w:rsidP="00CF1ED6">
      <w:pPr>
        <w:rPr>
          <w:sz w:val="20"/>
          <w:szCs w:val="20"/>
        </w:rPr>
      </w:pPr>
    </w:p>
    <w:p w:rsidR="00CF1ED6" w:rsidRDefault="00CF1ED6" w:rsidP="00CF1ED6">
      <w:pPr>
        <w:rPr>
          <w:sz w:val="20"/>
          <w:szCs w:val="20"/>
        </w:rPr>
      </w:pPr>
    </w:p>
    <w:p w:rsidR="00CF1ED6" w:rsidRDefault="00CF1ED6" w:rsidP="00CF1ED6">
      <w:r>
        <w:t>Направлено:</w:t>
      </w:r>
    </w:p>
    <w:p w:rsidR="00CF1ED6" w:rsidRDefault="00CF1ED6" w:rsidP="00CF1ED6">
      <w:r>
        <w:t>Прокуратура</w:t>
      </w:r>
    </w:p>
    <w:p w:rsidR="00CF1ED6" w:rsidRDefault="00CF1ED6" w:rsidP="00CF1ED6">
      <w:r>
        <w:t>Кондратьев Д.В.</w:t>
      </w:r>
    </w:p>
    <w:p w:rsidR="00CF1ED6" w:rsidRDefault="00CF1ED6" w:rsidP="00CF1ED6">
      <w:r>
        <w:t>Управление финансов</w:t>
      </w:r>
    </w:p>
    <w:p w:rsidR="00CF1ED6" w:rsidRDefault="00CF1ED6" w:rsidP="00CF1ED6">
      <w:r>
        <w:t>Управление образования</w:t>
      </w:r>
    </w:p>
    <w:p w:rsidR="00CF1ED6" w:rsidRDefault="00CF1ED6" w:rsidP="00CF1ED6">
      <w:r>
        <w:t>ОУ-13</w:t>
      </w:r>
    </w:p>
    <w:p w:rsidR="00CF1ED6" w:rsidRDefault="00CF1ED6" w:rsidP="00CF1ED6">
      <w:r>
        <w:t>Сборник</w:t>
      </w:r>
    </w:p>
    <w:p w:rsidR="00CF1ED6" w:rsidRDefault="00CF1ED6" w:rsidP="00CF1ED6"/>
    <w:p w:rsidR="001F4F17" w:rsidRDefault="001F4F17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/>
    <w:p w:rsidR="0094455D" w:rsidRDefault="0094455D">
      <w:pPr>
        <w:sectPr w:rsidR="0094455D" w:rsidSect="000B2C5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4455D" w:rsidRDefault="0094455D" w:rsidP="0094455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</w:t>
      </w:r>
    </w:p>
    <w:p w:rsidR="0094455D" w:rsidRDefault="0094455D" w:rsidP="0094455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Кривошеинского района </w:t>
      </w:r>
    </w:p>
    <w:p w:rsidR="0094455D" w:rsidRDefault="0094455D" w:rsidP="0094455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30.12.2015 № 441 </w:t>
      </w:r>
    </w:p>
    <w:p w:rsidR="00DF51E8" w:rsidRDefault="00DF51E8" w:rsidP="0094455D">
      <w:pPr>
        <w:jc w:val="right"/>
        <w:rPr>
          <w:color w:val="000000"/>
          <w:sz w:val="22"/>
          <w:szCs w:val="22"/>
        </w:rPr>
      </w:pPr>
    </w:p>
    <w:p w:rsidR="0094455D" w:rsidRDefault="0094455D" w:rsidP="0094455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Перечень программных мероприятий и объектов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559"/>
        <w:gridCol w:w="1134"/>
        <w:gridCol w:w="1276"/>
        <w:gridCol w:w="1276"/>
        <w:gridCol w:w="1276"/>
        <w:gridCol w:w="850"/>
        <w:gridCol w:w="284"/>
        <w:gridCol w:w="2912"/>
      </w:tblGrid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Объём финансирования (тыс. рублей)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том числе за счёт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Показатели результата мероприятия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Областного бюджета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Внебюд</w:t>
            </w:r>
            <w:proofErr w:type="spellEnd"/>
          </w:p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жетных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источников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Задача 1. Создание современной инфраструктуры общего и дополнительного образования</w:t>
            </w:r>
          </w:p>
        </w:tc>
      </w:tr>
      <w:tr w:rsidR="0094455D" w:rsidTr="006D06A4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1.</w:t>
            </w:r>
          </w:p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Проведение комплексного капитального  и текущего ремонтов образовательных учреждений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55D" w:rsidTr="006D06A4">
        <w:trPr>
          <w:trHeight w:val="7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здания</w:t>
            </w:r>
          </w:p>
        </w:tc>
      </w:tr>
      <w:tr w:rsidR="0094455D" w:rsidTr="006D06A4">
        <w:trPr>
          <w:trHeight w:val="14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Реконструкция здания     </w:t>
            </w:r>
            <w:r>
              <w:rPr>
                <w:color w:val="000000"/>
                <w:sz w:val="20"/>
                <w:szCs w:val="20"/>
                <w:lang w:eastAsia="en-US"/>
              </w:rPr>
              <w:t>филиала начального общего образования МБОУ «Кривошеинская СОШ» в с. Жуково</w:t>
            </w: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</w:tc>
      </w:tr>
      <w:tr w:rsidR="0094455D" w:rsidTr="006D06A4">
        <w:trPr>
          <w:trHeight w:val="14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котельной филиала начального общего образования МБОУ «Кривошеинская СОШ» в с. Жуково</w:t>
            </w:r>
          </w:p>
        </w:tc>
      </w:tr>
      <w:tr w:rsidR="0094455D" w:rsidTr="006D06A4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полов и кровли над столовой</w:t>
            </w:r>
          </w:p>
        </w:tc>
      </w:tr>
      <w:tr w:rsidR="0094455D" w:rsidTr="006D06A4">
        <w:trPr>
          <w:trHeight w:val="1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75,450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кабинетов</w:t>
            </w:r>
          </w:p>
        </w:tc>
      </w:tr>
      <w:tr w:rsidR="0094455D" w:rsidTr="006D06A4">
        <w:trPr>
          <w:trHeight w:val="8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работ по благоустройству    территории</w:t>
            </w:r>
          </w:p>
        </w:tc>
      </w:tr>
      <w:tr w:rsidR="0094455D" w:rsidTr="006D06A4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спортивного зала</w:t>
            </w:r>
          </w:p>
        </w:tc>
      </w:tr>
      <w:tr w:rsidR="0094455D" w:rsidTr="006D06A4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полов в </w:t>
            </w:r>
            <w:proofErr w:type="gramStart"/>
            <w:r>
              <w:rPr>
                <w:sz w:val="20"/>
                <w:szCs w:val="20"/>
                <w:lang w:eastAsia="en-US"/>
              </w:rPr>
              <w:t>здании</w:t>
            </w:r>
            <w:proofErr w:type="gram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МБОУДО «Детская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ОУ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обустройство тёплых туалетов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учреждения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помещений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помещений образовательных учреждений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Новокривошеинская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53D1B">
              <w:rPr>
                <w:color w:val="FF0000"/>
                <w:sz w:val="20"/>
                <w:szCs w:val="20"/>
                <w:lang w:eastAsia="en-US"/>
              </w:rPr>
              <w:t>362,667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 над частью здания</w:t>
            </w:r>
          </w:p>
        </w:tc>
      </w:tr>
      <w:tr w:rsidR="0094455D" w:rsidTr="006D06A4">
        <w:trPr>
          <w:trHeight w:val="8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53D1B">
              <w:rPr>
                <w:color w:val="FF0000"/>
                <w:sz w:val="20"/>
                <w:szCs w:val="20"/>
                <w:lang w:eastAsia="en-US"/>
              </w:rPr>
              <w:t>59,944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553,486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73,431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53D1B">
              <w:rPr>
                <w:sz w:val="20"/>
                <w:szCs w:val="20"/>
                <w:lang w:eastAsia="en-US"/>
              </w:rPr>
              <w:t>168,100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пластиковых окон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389,191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кровли над частью здания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53D1B">
              <w:rPr>
                <w:sz w:val="20"/>
                <w:szCs w:val="20"/>
                <w:lang w:eastAsia="en-US"/>
              </w:rPr>
              <w:t>63,563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53D1B">
              <w:rPr>
                <w:sz w:val="20"/>
                <w:szCs w:val="20"/>
                <w:lang w:eastAsia="en-US"/>
              </w:rPr>
              <w:t xml:space="preserve">575,0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575,0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кровли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053D1B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снегозадержателей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крышах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185,550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пластиковых окон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2309,44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школьного спортзала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МБОУДО «Детско-юношеская спортивная </w:t>
            </w:r>
            <w:r>
              <w:rPr>
                <w:sz w:val="20"/>
                <w:szCs w:val="20"/>
                <w:lang w:eastAsia="en-US"/>
              </w:rPr>
              <w:lastRenderedPageBreak/>
              <w:t>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0106B">
              <w:rPr>
                <w:color w:val="FF0000"/>
                <w:sz w:val="20"/>
                <w:szCs w:val="20"/>
                <w:lang w:eastAsia="en-US"/>
              </w:rPr>
              <w:t>163,455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ремонт хоккейной коробки       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трибун на стадионе «Кедр»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тёплой раздевалки для хоккейной команды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МБОУДО «Дом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окон, дверей в </w:t>
            </w:r>
            <w:proofErr w:type="gramStart"/>
            <w:r>
              <w:rPr>
                <w:sz w:val="20"/>
                <w:szCs w:val="20"/>
                <w:lang w:eastAsia="en-US"/>
              </w:rPr>
              <w:t>помещении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клуба «Витязь»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Pr="00777810" w:rsidRDefault="0094455D" w:rsidP="006D06A4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43073,026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27373,4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12241,406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2.</w:t>
            </w:r>
          </w:p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стройконтроля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объекте капитального ремонта в с. Жуково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Монтаж охранно-пожарной сигнализации, системы оповещения и управления эвакуацией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Огнезащитная обработка кровли, испытание электрооборудования, замена приборов учёта воды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Белобугорская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бытовой техники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электрооборудования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Устройство ограждения школы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татами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МБОУДО «Детско-юношеская спортивная 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снегоочистительной техники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Володинская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фильтра для очистки воды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видеокамеры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спортивного оборудования для спортивных клубов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1149,736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3.</w:t>
            </w:r>
          </w:p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Внедрение энергосберегающих технологий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замена глубинного насоса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монтаж оборудования для  водоочистки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водопровода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«Малиновская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Новокривошеинская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МБОУДО «ДДТ»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МБДОУ «Колосок»,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МКОУ «Никольская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Замена </w:t>
            </w:r>
            <w:proofErr w:type="spellStart"/>
            <w:r>
              <w:rPr>
                <w:sz w:val="20"/>
                <w:szCs w:val="20"/>
                <w:lang w:eastAsia="en-US"/>
              </w:rPr>
              <w:t>теплосчётчика</w:t>
            </w:r>
            <w:proofErr w:type="spellEnd"/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1035,462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1035,462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Мероприятие 4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Обследование зданий общеобразовательных учреждений и подготовка проектно-сметной документации производства ремонтных работ.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«Пудовская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Акт обследования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Обследование дымовой трубы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котельной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Белосток</w:t>
            </w:r>
            <w:proofErr w:type="spellEnd"/>
          </w:p>
        </w:tc>
      </w:tr>
      <w:tr w:rsidR="0094455D" w:rsidTr="006D06A4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1C1F">
              <w:rPr>
                <w:color w:val="FF0000"/>
                <w:sz w:val="20"/>
                <w:szCs w:val="20"/>
                <w:lang w:eastAsia="en-US"/>
              </w:rPr>
              <w:t>39.96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 сметной стоимости ремонта спортивного зала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Проектно-сметная документация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дымовой трубы</w:t>
            </w: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Белобугорская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Инженерно-геологические изыскания для проведения капитального ремонта системы отопления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сметной документации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 сметной документации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дымовой трубы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E01C1F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01C1F">
              <w:rPr>
                <w:color w:val="FF0000"/>
                <w:sz w:val="20"/>
                <w:szCs w:val="20"/>
                <w:lang w:eastAsia="en-US"/>
              </w:rPr>
              <w:t>1995,278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1995,278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Мероприятие 5.</w:t>
            </w:r>
          </w:p>
          <w:p w:rsidR="0094455D" w:rsidRDefault="0094455D" w:rsidP="006D06A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455D" w:rsidTr="006D06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«Кривошеинская СОШ </w:t>
            </w:r>
            <w:r>
              <w:rPr>
                <w:color w:val="000000"/>
                <w:sz w:val="20"/>
                <w:szCs w:val="20"/>
                <w:lang w:eastAsia="en-US"/>
              </w:rPr>
              <w:t>им. Героя Советского Союза Ф.М.Зинченко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94455D" w:rsidTr="006D06A4">
        <w:trPr>
          <w:trHeight w:val="10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запчастей, автошин для школьных автобусов</w:t>
            </w:r>
          </w:p>
        </w:tc>
      </w:tr>
      <w:tr w:rsidR="0094455D" w:rsidTr="006D06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5D" w:rsidRDefault="0094455D" w:rsidP="006D06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1 автобуса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автобуса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«Кривошеинская СОШ </w:t>
            </w:r>
            <w:r>
              <w:rPr>
                <w:color w:val="000000"/>
                <w:sz w:val="20"/>
                <w:szCs w:val="20"/>
                <w:lang w:eastAsia="en-US"/>
              </w:rPr>
              <w:t>им. Героя Советского Союза Ф.М.Зинченко</w:t>
            </w:r>
            <w:r>
              <w:rPr>
                <w:sz w:val="20"/>
                <w:szCs w:val="20"/>
                <w:lang w:eastAsia="en-US"/>
              </w:rPr>
              <w:t xml:space="preserve">», 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«Пудовская СОШ», 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«Иштанская ООШ», 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МКОУ «Петровская ООШ», </w:t>
            </w:r>
          </w:p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«Красноярская СОШ»,</w:t>
            </w:r>
          </w:p>
          <w:p w:rsidR="0094455D" w:rsidRDefault="0094455D" w:rsidP="009445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Володинская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тахографов</w:t>
            </w:r>
            <w:proofErr w:type="spellEnd"/>
            <w:r>
              <w:rPr>
                <w:sz w:val="20"/>
                <w:szCs w:val="20"/>
                <w:lang w:eastAsia="en-US"/>
              </w:rPr>
              <w:t>, автошин, систем ГЛОНАСС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 «ДЮСШ»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1E06B8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E06B8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1E06B8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E06B8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1E06B8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E06B8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1E06B8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E06B8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Pr="001E06B8" w:rsidRDefault="0094455D" w:rsidP="006D06A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E06B8">
              <w:rPr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безопасных перевозок детей, приобретение 1 автобуса</w:t>
            </w:r>
          </w:p>
        </w:tc>
      </w:tr>
      <w:tr w:rsidR="0094455D" w:rsidTr="006D0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мероприятию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2832,030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1731,830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D" w:rsidRDefault="0094455D" w:rsidP="006D0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4455D" w:rsidRDefault="0094455D" w:rsidP="0094455D"/>
    <w:p w:rsidR="0094455D" w:rsidRDefault="0094455D" w:rsidP="0094455D"/>
    <w:sectPr w:rsidR="0094455D" w:rsidSect="00DF5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AF61A98">
      <w:numFmt w:val="none"/>
      <w:lvlText w:val=""/>
      <w:lvlJc w:val="left"/>
      <w:pPr>
        <w:tabs>
          <w:tab w:val="num" w:pos="708"/>
        </w:tabs>
        <w:ind w:left="348" w:firstLine="0"/>
      </w:pPr>
    </w:lvl>
    <w:lvl w:ilvl="2" w:tplc="8FDA0082">
      <w:numFmt w:val="none"/>
      <w:lvlText w:val=""/>
      <w:lvlJc w:val="left"/>
      <w:pPr>
        <w:tabs>
          <w:tab w:val="num" w:pos="708"/>
        </w:tabs>
        <w:ind w:left="348" w:firstLine="0"/>
      </w:pPr>
    </w:lvl>
    <w:lvl w:ilvl="3" w:tplc="CA2A31BC">
      <w:numFmt w:val="none"/>
      <w:lvlText w:val=""/>
      <w:lvlJc w:val="left"/>
      <w:pPr>
        <w:tabs>
          <w:tab w:val="num" w:pos="708"/>
        </w:tabs>
        <w:ind w:left="348" w:firstLine="0"/>
      </w:pPr>
    </w:lvl>
    <w:lvl w:ilvl="4" w:tplc="4EE648BA">
      <w:numFmt w:val="none"/>
      <w:lvlText w:val=""/>
      <w:lvlJc w:val="left"/>
      <w:pPr>
        <w:tabs>
          <w:tab w:val="num" w:pos="708"/>
        </w:tabs>
        <w:ind w:left="348" w:firstLine="0"/>
      </w:pPr>
    </w:lvl>
    <w:lvl w:ilvl="5" w:tplc="91BEAE5C">
      <w:numFmt w:val="none"/>
      <w:lvlText w:val=""/>
      <w:lvlJc w:val="left"/>
      <w:pPr>
        <w:tabs>
          <w:tab w:val="num" w:pos="708"/>
        </w:tabs>
        <w:ind w:left="348" w:firstLine="0"/>
      </w:pPr>
    </w:lvl>
    <w:lvl w:ilvl="6" w:tplc="9B580B0A">
      <w:numFmt w:val="none"/>
      <w:lvlText w:val=""/>
      <w:lvlJc w:val="left"/>
      <w:pPr>
        <w:tabs>
          <w:tab w:val="num" w:pos="708"/>
        </w:tabs>
        <w:ind w:left="348" w:firstLine="0"/>
      </w:pPr>
    </w:lvl>
    <w:lvl w:ilvl="7" w:tplc="DD8A8AA0">
      <w:numFmt w:val="none"/>
      <w:lvlText w:val=""/>
      <w:lvlJc w:val="left"/>
      <w:pPr>
        <w:tabs>
          <w:tab w:val="num" w:pos="708"/>
        </w:tabs>
        <w:ind w:left="348" w:firstLine="0"/>
      </w:pPr>
    </w:lvl>
    <w:lvl w:ilvl="8" w:tplc="A98E40BC">
      <w:numFmt w:val="none"/>
      <w:lvlText w:val=""/>
      <w:lvlJc w:val="left"/>
      <w:pPr>
        <w:tabs>
          <w:tab w:val="num" w:pos="708"/>
        </w:tabs>
        <w:ind w:left="348" w:firstLine="0"/>
      </w:pPr>
    </w:lvl>
  </w:abstractNum>
  <w:abstractNum w:abstractNumId="1">
    <w:nsid w:val="52BB1DEA"/>
    <w:multiLevelType w:val="multilevel"/>
    <w:tmpl w:val="8C122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D6"/>
    <w:rsid w:val="00027709"/>
    <w:rsid w:val="000B2C59"/>
    <w:rsid w:val="001F4F17"/>
    <w:rsid w:val="0030219C"/>
    <w:rsid w:val="004A130F"/>
    <w:rsid w:val="006C6920"/>
    <w:rsid w:val="006F1D63"/>
    <w:rsid w:val="00734FBD"/>
    <w:rsid w:val="0077613C"/>
    <w:rsid w:val="007762CE"/>
    <w:rsid w:val="0094455D"/>
    <w:rsid w:val="00964A2A"/>
    <w:rsid w:val="00B12909"/>
    <w:rsid w:val="00B2397F"/>
    <w:rsid w:val="00C355B7"/>
    <w:rsid w:val="00CF1ED6"/>
    <w:rsid w:val="00D52DA8"/>
    <w:rsid w:val="00DA5D2A"/>
    <w:rsid w:val="00D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ED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ED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1ED6"/>
    <w:pPr>
      <w:ind w:left="720"/>
      <w:contextualSpacing/>
    </w:pPr>
  </w:style>
  <w:style w:type="table" w:styleId="a4">
    <w:name w:val="Table Grid"/>
    <w:basedOn w:val="a1"/>
    <w:rsid w:val="00CF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ED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ED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1ED6"/>
    <w:pPr>
      <w:ind w:left="720"/>
      <w:contextualSpacing/>
    </w:pPr>
  </w:style>
  <w:style w:type="table" w:styleId="a4">
    <w:name w:val="Table Grid"/>
    <w:basedOn w:val="a1"/>
    <w:rsid w:val="00CF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cp:lastPrinted>2016-01-22T10:10:00Z</cp:lastPrinted>
  <dcterms:created xsi:type="dcterms:W3CDTF">2015-12-30T07:29:00Z</dcterms:created>
  <dcterms:modified xsi:type="dcterms:W3CDTF">2016-01-22T10:28:00Z</dcterms:modified>
</cp:coreProperties>
</file>