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5F" w:rsidRPr="00FA105F" w:rsidRDefault="00FA105F" w:rsidP="00FA105F">
      <w:pPr>
        <w:shd w:val="clear" w:color="auto" w:fill="F3F3F3"/>
        <w:spacing w:before="240"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FA105F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Порядок привлечения иностранных работников - безвизовый режим</w:t>
      </w:r>
    </w:p>
    <w:tbl>
      <w:tblPr>
        <w:tblpPr w:leftFromText="45" w:rightFromText="45" w:vertAnchor="text" w:tblpXSpec="right" w:tblpYSpec="center"/>
        <w:tblW w:w="4500" w:type="dxa"/>
        <w:tblCellSpacing w:w="15" w:type="dxa"/>
        <w:shd w:val="clear" w:color="auto" w:fill="F3F3F3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500"/>
      </w:tblGrid>
      <w:tr w:rsidR="00FA105F" w:rsidRPr="00FA105F" w:rsidTr="00FA105F">
        <w:trPr>
          <w:tblCellSpacing w:w="15" w:type="dxa"/>
        </w:trPr>
        <w:tc>
          <w:tcPr>
            <w:tcW w:w="0" w:type="auto"/>
            <w:shd w:val="clear" w:color="auto" w:fill="C1D3E9"/>
            <w:vAlign w:val="center"/>
            <w:hideMark/>
          </w:tcPr>
          <w:p w:rsidR="00FA105F" w:rsidRPr="00FA105F" w:rsidRDefault="00FA105F" w:rsidP="00FA105F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 xml:space="preserve">В соответствии со статьей 13.3. </w:t>
      </w:r>
      <w:proofErr w:type="gramStart"/>
      <w:r w:rsidRPr="00FA105F">
        <w:rPr>
          <w:rFonts w:ascii="Tahoma" w:eastAsia="Times New Roman" w:hAnsi="Tahoma" w:cs="Tahoma"/>
          <w:color w:val="333333"/>
          <w:lang w:eastAsia="ru-RU"/>
        </w:rPr>
        <w:t>Федерального закона от 25 июля 2002 года №115-ФЗ "О правовом положении иностранных граждан в Российской Федерации",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имеет право осуществлять трудовую деятельность на основании патента, как у физических, так и у юридических лиц, а именно:</w:t>
      </w:r>
      <w:proofErr w:type="gramEnd"/>
    </w:p>
    <w:p w:rsidR="00FA105F" w:rsidRPr="00FA105F" w:rsidRDefault="00FA105F" w:rsidP="00FA105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граждан Российской Федерации - для обеспечения личных, домашних и иных подобных нужд, не связанных с предпринимательской деятельностью;</w:t>
      </w:r>
    </w:p>
    <w:p w:rsidR="00FA105F" w:rsidRPr="00FA105F" w:rsidRDefault="00FA105F" w:rsidP="00FA105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юридических лиц или индивидуальных предпринимателей;</w:t>
      </w:r>
    </w:p>
    <w:p w:rsidR="00FA105F" w:rsidRPr="00FA105F" w:rsidRDefault="00FA105F" w:rsidP="00FA105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частных нотариусов;</w:t>
      </w:r>
    </w:p>
    <w:p w:rsidR="00FA105F" w:rsidRPr="00FA105F" w:rsidRDefault="00FA105F" w:rsidP="00FA105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адвокатов, учредивших адвокатский кабинет;</w:t>
      </w:r>
    </w:p>
    <w:p w:rsidR="00FA105F" w:rsidRPr="00FA105F" w:rsidRDefault="00FA105F" w:rsidP="00FA105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иных лиц,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Основная информация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Патент выдается иностранному гражданину </w:t>
      </w: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лично</w:t>
      </w:r>
      <w:r w:rsidRPr="00FA105F">
        <w:rPr>
          <w:rFonts w:ascii="Tahoma" w:eastAsia="Times New Roman" w:hAnsi="Tahoma" w:cs="Tahoma"/>
          <w:color w:val="333333"/>
          <w:lang w:eastAsia="ru-RU"/>
        </w:rPr>
        <w:t> по предъявлении документа, удостоверяющего его личность и признаваемого Российской Федерацией в этом качестве, а также документа, подтверждающего </w:t>
      </w: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уплату налога на доходы физических лиц в виде фиксированного авансового платежа на период действия патента</w:t>
      </w:r>
      <w:r w:rsidRPr="00FA105F">
        <w:rPr>
          <w:rFonts w:ascii="Tahoma" w:eastAsia="Times New Roman" w:hAnsi="Tahoma" w:cs="Tahoma"/>
          <w:color w:val="333333"/>
          <w:lang w:eastAsia="ru-RU"/>
        </w:rPr>
        <w:t>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В случае</w:t>
      </w:r>
      <w:proofErr w:type="gramStart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,</w:t>
      </w:r>
      <w:proofErr w:type="gramEnd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если иностранному гражданину было отказано в выдаче или переоформлении патента</w:t>
      </w:r>
      <w:r w:rsidRPr="00FA105F">
        <w:rPr>
          <w:rFonts w:ascii="Tahoma" w:eastAsia="Times New Roman" w:hAnsi="Tahoma" w:cs="Tahoma"/>
          <w:color w:val="333333"/>
          <w:lang w:eastAsia="ru-RU"/>
        </w:rPr>
        <w:t> либо ранее выданный ему патент был аннулирован, данный иностранный гражданин вправе </w:t>
      </w: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повторно подать заявление о выдаче патента не ранее чем через один год</w:t>
      </w:r>
      <w:r w:rsidRPr="00FA105F">
        <w:rPr>
          <w:rFonts w:ascii="Tahoma" w:eastAsia="Times New Roman" w:hAnsi="Tahoma" w:cs="Tahoma"/>
          <w:color w:val="333333"/>
          <w:lang w:eastAsia="ru-RU"/>
        </w:rPr>
        <w:t> со дня отказа в выдаче или переоформлении патента либо аннулирования ранее выданного патента.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ВНИМАНИЕ!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В течение двух месяцев</w:t>
      </w:r>
      <w:r w:rsidRPr="00FA105F">
        <w:rPr>
          <w:rFonts w:ascii="Tahoma" w:eastAsia="Times New Roman" w:hAnsi="Tahoma" w:cs="Tahoma"/>
          <w:color w:val="333333"/>
          <w:lang w:eastAsia="ru-RU"/>
        </w:rPr>
        <w:t> со дня выдачи патента иностранный гражданин, осуществляющий трудовую деятельность у работодателей или заказчиков работ (услуг), являющихся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 лицензированию, </w:t>
      </w: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обязан представить лично либо направить заказным почтовым отправлением с уведомлением о</w:t>
      </w:r>
      <w:proofErr w:type="gramEnd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вручении</w:t>
      </w:r>
      <w:proofErr w:type="gramEnd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 территориальный орган федерального органа исполнительной власти в сфере миграции, выдавший патент, копию трудового договора или гражданско-правового договора на выполнение работ (оказание услуг).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Работодатель </w:t>
      </w:r>
      <w:r w:rsidRPr="00FA105F">
        <w:rPr>
          <w:rFonts w:ascii="Tahoma" w:eastAsia="Times New Roman" w:hAnsi="Tahoma" w:cs="Tahoma"/>
          <w:color w:val="333333"/>
          <w:lang w:eastAsia="ru-RU"/>
        </w:rPr>
        <w:t>или заказчик работ (услуг), привлекающие и использующие для осуществления трудовой деятельности иностранного гражданина, обязаны </w:t>
      </w:r>
      <w:hyperlink r:id="rId5" w:history="1">
        <w:r w:rsidRPr="00FA105F">
          <w:rPr>
            <w:rFonts w:ascii="Tahoma" w:eastAsia="Times New Roman" w:hAnsi="Tahoma" w:cs="Tahoma"/>
            <w:b/>
            <w:bCs/>
            <w:color w:val="558ED4"/>
            <w:u w:val="single"/>
            <w:lang w:eastAsia="ru-RU"/>
          </w:rPr>
          <w:t>уведомлять</w:t>
        </w:r>
      </w:hyperlink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FA105F">
        <w:rPr>
          <w:rFonts w:ascii="Tahoma" w:eastAsia="Times New Roman" w:hAnsi="Tahoma" w:cs="Tahoma"/>
          <w:color w:val="333333"/>
          <w:lang w:eastAsia="ru-RU"/>
        </w:rPr>
        <w:t>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</w:t>
      </w: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 в срок, не</w:t>
      </w:r>
      <w:proofErr w:type="gramEnd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превышающий</w:t>
      </w:r>
      <w:proofErr w:type="gramEnd"/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трех рабочих дней с даты заключения или прекращения (расторжения) соответствующего договора.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С 1 января 2015 года у работодателей появилась возможность направлять уведомления на адрес электронной почты: </w:t>
      </w:r>
      <w:hyperlink r:id="rId6" w:history="1">
        <w:r w:rsidRPr="00FA105F">
          <w:rPr>
            <w:rFonts w:ascii="Tahoma" w:eastAsia="Times New Roman" w:hAnsi="Tahoma" w:cs="Tahoma"/>
            <w:color w:val="558ED4"/>
            <w:u w:val="single"/>
            <w:lang w:eastAsia="ru-RU"/>
          </w:rPr>
          <w:t>pdm@ufms.tomsk.gov.ru</w:t>
        </w:r>
      </w:hyperlink>
      <w:r w:rsidRPr="00FA105F">
        <w:rPr>
          <w:rFonts w:ascii="Tahoma" w:eastAsia="Times New Roman" w:hAnsi="Tahoma" w:cs="Tahoma"/>
          <w:color w:val="333333"/>
          <w:lang w:eastAsia="ru-RU"/>
        </w:rPr>
        <w:t>. При поступлении уведомления в электронной форме специалист УФМС России по Томской области направляет лицу, представившему уведомление, электронное сообщение о приеме уведомления не позднее рабочего дня, следующего за днем его подачи. В случае указания на имеющиеся недочеты (пропуски, ошибки, несоответствие формы уведомления)  работодателю необходимо вновь направить исправленное уведомление в адрес УФМС России по Томской области, соблюдая при этом установленные сроки подачи уведомления (3 рабочих дня со дня заключения (расторжения) трудового договора).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Требования к подтверждению владения русским языком, знания истории России и законодательства Российской Федерации</w:t>
      </w:r>
    </w:p>
    <w:p w:rsidR="00FA105F" w:rsidRPr="00FA105F" w:rsidRDefault="00FA105F" w:rsidP="00FA105F">
      <w:pPr>
        <w:shd w:val="clear" w:color="auto" w:fill="F3F3F3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FA105F" w:rsidRPr="00FA105F" w:rsidRDefault="00FA105F" w:rsidP="00FA105F">
      <w:pPr>
        <w:shd w:val="clear" w:color="auto" w:fill="F3F3F3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От подтверждения владения русским языком, знания истории России и основ законодательства Российской Федерации при подаче заявления о выдаче патента или разрешения на работу освобождаются иностранные граждане:</w:t>
      </w:r>
    </w:p>
    <w:p w:rsidR="00FA105F" w:rsidRPr="00FA105F" w:rsidRDefault="00FA105F" w:rsidP="00FA105F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Высококвалифицированные специалисты;</w:t>
      </w:r>
    </w:p>
    <w:p w:rsidR="00FA105F" w:rsidRPr="00FA105F" w:rsidRDefault="00FA105F" w:rsidP="00FA105F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Журналисты, осуществляющие трудовую деятельность в организациях, осуществляющих производство и выпуск средств массовой информации, учрежденных специально для распространения массовой информации на иностранных языках;</w:t>
      </w:r>
    </w:p>
    <w:p w:rsidR="00FA105F" w:rsidRPr="00FA105F" w:rsidRDefault="00FA105F" w:rsidP="00FA105F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Иностранные граждане,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FA105F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Порядок выдачи дубликата патента при его утрате или порче</w:t>
      </w:r>
    </w:p>
    <w:p w:rsidR="00FA105F" w:rsidRPr="00FA105F" w:rsidRDefault="00FA105F" w:rsidP="00FA105F">
      <w:pPr>
        <w:shd w:val="clear" w:color="auto" w:fill="F3F3F3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миграции, выдавший патент, с заявлением о предоставлении дубликата патента.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A105F" w:rsidRPr="00FA105F" w:rsidTr="00FA10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105F" w:rsidRPr="00FA105F" w:rsidRDefault="00FA105F" w:rsidP="00FA105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</w:tc>
      </w:tr>
    </w:tbl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"дубликат" или уведомление об отказе в его выдаче.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FA105F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Порядок выдачи патента иностранным гражданам, прибывшим из другого субъекта Российской Федерации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10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деятельности по патенту вне пределов субъекта Российской Федерации, на территории которого данному иностранному гражданину выдан патент.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105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намеревается осуществлять трудовую деятельность.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A105F" w:rsidRPr="00FA105F" w:rsidTr="00FA105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FA105F" w:rsidRPr="00FA105F" w:rsidRDefault="00FA105F" w:rsidP="00FA105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FA105F" w:rsidRPr="00FA105F" w:rsidRDefault="00FA105F" w:rsidP="00FA105F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</w:tc>
      </w:tr>
    </w:tbl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патента, обязан выдать данному иностранному гражданину патент или уведомление об отказе в его выдаче.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color w:val="333333"/>
          <w:lang w:eastAsia="ru-RU"/>
        </w:rPr>
        <w:t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Срок действия патента, выданного в случае прибытия из иного региона, не может превышать срок действия первоначально выданного патента.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ВНИМАНИЕ!</w:t>
      </w:r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FA105F">
        <w:rPr>
          <w:rFonts w:ascii="Tahoma" w:eastAsia="Times New Roman" w:hAnsi="Tahoma" w:cs="Tahoma"/>
          <w:color w:val="333333"/>
          <w:lang w:eastAsia="ru-RU"/>
        </w:rPr>
        <w:t>В случаях изменения в течение срока действия патента фамилии, имени или отчества иностранного гражданина либо реквизитов документа, удостоверяющего его личность, данный иностранный гражданин </w:t>
      </w:r>
      <w:r w:rsidRPr="00FA105F">
        <w:rPr>
          <w:rFonts w:ascii="Tahoma" w:eastAsia="Times New Roman" w:hAnsi="Tahoma" w:cs="Tahoma"/>
          <w:b/>
          <w:bCs/>
          <w:color w:val="333333"/>
          <w:lang w:eastAsia="ru-RU"/>
        </w:rPr>
        <w:t>в течение семи рабочих дней</w:t>
      </w:r>
      <w:r w:rsidRPr="00FA105F">
        <w:rPr>
          <w:rFonts w:ascii="Tahoma" w:eastAsia="Times New Roman" w:hAnsi="Tahoma" w:cs="Tahoma"/>
          <w:color w:val="333333"/>
          <w:lang w:eastAsia="ru-RU"/>
        </w:rPr>
        <w:t> со дня въезда в Российскую Федерацию (при изменении фамилии, имени или отчества (последнее - при наличии) иностранного гражданина либо реквизитов документа, удостоверяющего его личность, за пределами Российской Федерации) либо со дня изменения фамилии</w:t>
      </w:r>
      <w:proofErr w:type="gramEnd"/>
      <w:r w:rsidRPr="00FA105F">
        <w:rPr>
          <w:rFonts w:ascii="Tahoma" w:eastAsia="Times New Roman" w:hAnsi="Tahoma" w:cs="Tahoma"/>
          <w:color w:val="333333"/>
          <w:lang w:eastAsia="ru-RU"/>
        </w:rPr>
        <w:t>, имени или отчества (последнее - при наличии) иностранного гражданина либо реквизитов документа, удостоверяющего его личность,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сведения, содержащиеся в патенте с </w:t>
      </w:r>
      <w:hyperlink r:id="rId7" w:history="1">
        <w:r w:rsidRPr="00FA105F">
          <w:rPr>
            <w:rFonts w:ascii="Tahoma" w:eastAsia="Times New Roman" w:hAnsi="Tahoma" w:cs="Tahoma"/>
            <w:color w:val="558ED4"/>
            <w:u w:val="single"/>
            <w:lang w:eastAsia="ru-RU"/>
          </w:rPr>
          <w:t>заявлением о внесении изменений в сведения, содержащиеся в патенте.</w:t>
        </w:r>
      </w:hyperlink>
    </w:p>
    <w:p w:rsidR="00FA105F" w:rsidRPr="00FA105F" w:rsidRDefault="00FA105F" w:rsidP="00FA105F">
      <w:pPr>
        <w:shd w:val="clear" w:color="auto" w:fill="F3F3F3"/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sectPr w:rsidR="00FA105F" w:rsidRPr="00FA105F" w:rsidSect="0004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266"/>
    <w:multiLevelType w:val="multilevel"/>
    <w:tmpl w:val="C24A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9471B"/>
    <w:multiLevelType w:val="multilevel"/>
    <w:tmpl w:val="9FD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05F"/>
    <w:rsid w:val="000476D6"/>
    <w:rsid w:val="000B3BFB"/>
    <w:rsid w:val="00FA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D6"/>
  </w:style>
  <w:style w:type="paragraph" w:styleId="1">
    <w:name w:val="heading 1"/>
    <w:basedOn w:val="a"/>
    <w:link w:val="10"/>
    <w:uiPriority w:val="9"/>
    <w:qFormat/>
    <w:rsid w:val="00FA1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05F"/>
  </w:style>
  <w:style w:type="character" w:styleId="a4">
    <w:name w:val="Hyperlink"/>
    <w:basedOn w:val="a0"/>
    <w:uiPriority w:val="99"/>
    <w:semiHidden/>
    <w:unhideWhenUsed/>
    <w:rsid w:val="00FA10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fms.tomsk.gov.ru/gos-services/work-patent/3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m@ufms.tomsk.gov.ru" TargetMode="External"/><Relationship Id="rId5" Type="http://schemas.openxmlformats.org/officeDocument/2006/relationships/hyperlink" Target="http://ufms.tomsk.gov.ru/gos-services/work-patent/patent-t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1174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Марина Михайловна</dc:creator>
  <cp:keywords/>
  <dc:description/>
  <cp:lastModifiedBy>Спиридонова Марина Михайловна</cp:lastModifiedBy>
  <cp:revision>2</cp:revision>
  <dcterms:created xsi:type="dcterms:W3CDTF">2015-10-28T11:02:00Z</dcterms:created>
  <dcterms:modified xsi:type="dcterms:W3CDTF">2015-10-28T11:10:00Z</dcterms:modified>
</cp:coreProperties>
</file>