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9A" w:rsidRDefault="004A6A9A" w:rsidP="004A6A9A">
      <w:pPr>
        <w:pStyle w:val="a3"/>
      </w:pPr>
      <w:r>
        <w:t>Пресс-релиз от 15.02.2023</w:t>
      </w:r>
    </w:p>
    <w:p w:rsidR="004A6A9A" w:rsidRPr="002E1900" w:rsidRDefault="004A6A9A" w:rsidP="004A6A9A">
      <w:pPr>
        <w:pStyle w:val="a3"/>
        <w:rPr>
          <w:b/>
        </w:rPr>
      </w:pPr>
      <w:r w:rsidRPr="002E1900">
        <w:rPr>
          <w:b/>
        </w:rPr>
        <w:t>376 работодателей Томской области воспользовались программой финансового обеспечения предупредительных мер по охране труда</w:t>
      </w:r>
    </w:p>
    <w:p w:rsidR="004A6A9A" w:rsidRDefault="004A6A9A" w:rsidP="004A6A9A">
      <w:pPr>
        <w:pStyle w:val="a3"/>
      </w:pPr>
      <w:r>
        <w:t xml:space="preserve">       ОСФР по Томской области напоминает страхователям региона о работе программы </w:t>
      </w:r>
      <w:bookmarkStart w:id="0" w:name="_GoBack"/>
      <w:bookmarkEnd w:id="0"/>
      <w:r>
        <w:t>финансирования предупредительных</w:t>
      </w:r>
      <w:r>
        <w:t xml:space="preserve"> мер по сокращению производственного травматизма и профзаболеваний.</w:t>
      </w:r>
    </w:p>
    <w:p w:rsidR="004A6A9A" w:rsidRDefault="004A6A9A" w:rsidP="004A6A9A">
      <w:pPr>
        <w:pStyle w:val="a3"/>
      </w:pPr>
      <w:r>
        <w:rPr>
          <w:rStyle w:val="a4"/>
        </w:rPr>
        <w:t xml:space="preserve">      - «Программа финансового обеспечения предупредительных мер по сокращению производственного травматизма является традиционной формой профилактической работы страхователей в Томской области. Она позволяет многим организациям более четко и </w:t>
      </w:r>
      <w:r>
        <w:rPr>
          <w:rStyle w:val="a4"/>
        </w:rPr>
        <w:t>системно планировать,</w:t>
      </w:r>
      <w:r>
        <w:rPr>
          <w:rStyle w:val="a4"/>
        </w:rPr>
        <w:t xml:space="preserve"> и организовывать свою работу по улучшению условий охраны труда», - сказал </w:t>
      </w:r>
      <w:r>
        <w:rPr>
          <w:rStyle w:val="a5"/>
          <w:i/>
          <w:iCs/>
        </w:rPr>
        <w:t xml:space="preserve">заместитель управляющего ОСФР по Томской области Дмитрий Панкратов. </w:t>
      </w:r>
    </w:p>
    <w:p w:rsidR="004A6A9A" w:rsidRDefault="004A6A9A" w:rsidP="004A6A9A">
      <w:pPr>
        <w:pStyle w:val="a3"/>
      </w:pPr>
      <w:r>
        <w:t xml:space="preserve">        К предупредительным мерам относятся такие мероприятия как проведение специальной оценки условий труда, обеспечение лечебно-профилактическим питанием работников, приобретение страхователями аптечек для оказания первой помощи и другие.</w:t>
      </w:r>
    </w:p>
    <w:p w:rsidR="004A6A9A" w:rsidRDefault="004A6A9A" w:rsidP="004A6A9A">
      <w:pPr>
        <w:pStyle w:val="a3"/>
      </w:pPr>
      <w:r>
        <w:t xml:space="preserve">       Программа по финансированию предупредительных мер реализуется в соответствии с законодательно установленными Правилами, которые продолжают действовать и в 2023 году. Важно понимать, что финансовое обеспечение предупредительных мер осуществляется страхователем за счёт собственных средств с последующим возмещением за счет средств бюджета Социального фонда России.</w:t>
      </w:r>
    </w:p>
    <w:p w:rsidR="004A6A9A" w:rsidRDefault="004A6A9A" w:rsidP="004A6A9A">
      <w:pPr>
        <w:pStyle w:val="a3"/>
      </w:pPr>
      <w:r>
        <w:t xml:space="preserve">       Согласно Правилам страхователь может направить на мероприятия по охране труда до 20% сумм страховых взносов, начисленных им за предшествующий календарный год за вычетом расходов на выплату обеспечения. Кроме того, увеличить объём средств на предупредительные меры до 30% могут те страхователи, которые обеспечили санаторно-курортное лечение работников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4A6A9A" w:rsidRDefault="004A6A9A" w:rsidP="004A6A9A">
      <w:pPr>
        <w:pStyle w:val="a3"/>
      </w:pPr>
      <w:r>
        <w:t xml:space="preserve">       Страхователи с численностью работающих до 100 человек также могут возместить затраты на организацию мероприятий по сокращению производственного травматизма при условии, что за два предыдущих (последовательных) календарных года не обращались к этой мере господдержки.</w:t>
      </w:r>
    </w:p>
    <w:p w:rsidR="004A6A9A" w:rsidRDefault="004A6A9A" w:rsidP="004A6A9A">
      <w:pPr>
        <w:pStyle w:val="a3"/>
      </w:pPr>
      <w:r>
        <w:t xml:space="preserve">      В Томской области по итогам прошлого года самыми востребованными оказались такие мероприятия, как проведение обязательных периодических медицинских работников (208 организаций на сумму 30 млн. рублей), приобретение работникам, занятым на работах с вредными и (или) опасными условиями труда средств индивидуальной защиты (92 страхователя на сумму 23,8 млн. рублей), прошли санаторно-курортное лечение 205 работников </w:t>
      </w:r>
      <w:proofErr w:type="spellStart"/>
      <w:r>
        <w:t>предпенсионного</w:t>
      </w:r>
      <w:proofErr w:type="spellEnd"/>
      <w:r>
        <w:t xml:space="preserve"> возраста из 38 организаций (11,1 млн. рублей) и др. За возмещением расходов на мероприятия по улучшению условий и охраны труда работников в 2022 году обратилось 376 страхователей, объем средств возмещения составил более 83,03 млн. рублей.</w:t>
      </w:r>
    </w:p>
    <w:p w:rsidR="00C923C3" w:rsidRDefault="00C923C3"/>
    <w:sectPr w:rsidR="00C9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9A"/>
    <w:rsid w:val="004A6A9A"/>
    <w:rsid w:val="00C9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57D4-8E4F-482D-9EB6-5BC47D51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6A9A"/>
    <w:rPr>
      <w:i/>
      <w:iCs/>
    </w:rPr>
  </w:style>
  <w:style w:type="character" w:styleId="a5">
    <w:name w:val="Strong"/>
    <w:basedOn w:val="a0"/>
    <w:uiPriority w:val="22"/>
    <w:qFormat/>
    <w:rsid w:val="004A6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2023-02-21T04:17:00Z</dcterms:created>
  <dcterms:modified xsi:type="dcterms:W3CDTF">2023-02-21T04:18:00Z</dcterms:modified>
</cp:coreProperties>
</file>